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72E71" w14:textId="77777777" w:rsidR="00D30A93" w:rsidRPr="009314E9" w:rsidRDefault="00D30A93" w:rsidP="00F2117C">
      <w:pPr>
        <w:pStyle w:val="Standard"/>
        <w:jc w:val="center"/>
        <w:rPr>
          <w:rFonts w:asciiTheme="minorHAnsi" w:hAnsiTheme="minorHAnsi" w:cstheme="minorHAnsi"/>
          <w:sz w:val="22"/>
          <w:szCs w:val="22"/>
        </w:rPr>
      </w:pPr>
    </w:p>
    <w:p w14:paraId="064974E1" w14:textId="77777777" w:rsidR="00CA2A98" w:rsidRDefault="00CA2A98" w:rsidP="00CA2A98">
      <w:pPr>
        <w:pStyle w:val="Standard"/>
        <w:rPr>
          <w:rFonts w:asciiTheme="minorHAnsi" w:hAnsiTheme="minorHAnsi" w:cstheme="minorHAnsi"/>
          <w:sz w:val="22"/>
          <w:szCs w:val="22"/>
        </w:rPr>
      </w:pPr>
    </w:p>
    <w:p w14:paraId="4B15A039" w14:textId="77777777" w:rsidR="00CA2A98" w:rsidRPr="0027519B" w:rsidRDefault="00CA2A98" w:rsidP="00CA2A98">
      <w:pPr>
        <w:pStyle w:val="Standard"/>
        <w:rPr>
          <w:rFonts w:asciiTheme="minorHAnsi" w:hAnsiTheme="minorHAnsi" w:cstheme="minorHAnsi"/>
          <w:sz w:val="22"/>
          <w:szCs w:val="22"/>
        </w:rPr>
      </w:pPr>
    </w:p>
    <w:tbl>
      <w:tblPr>
        <w:tblW w:w="9072" w:type="dxa"/>
        <w:shd w:val="clear" w:color="auto" w:fill="3071C3" w:themeFill="text2" w:themeFillTint="BF"/>
        <w:tblLayout w:type="fixed"/>
        <w:tblCellMar>
          <w:left w:w="0" w:type="dxa"/>
          <w:right w:w="0" w:type="dxa"/>
        </w:tblCellMar>
        <w:tblLook w:val="0000" w:firstRow="0" w:lastRow="0" w:firstColumn="0" w:lastColumn="0" w:noHBand="0" w:noVBand="0"/>
      </w:tblPr>
      <w:tblGrid>
        <w:gridCol w:w="9072"/>
      </w:tblGrid>
      <w:tr w:rsidR="00CA2A98" w14:paraId="248C545D" w14:textId="77777777" w:rsidTr="000B0FDB">
        <w:tc>
          <w:tcPr>
            <w:tcW w:w="9072" w:type="dxa"/>
            <w:tcBorders>
              <w:top w:val="nil"/>
              <w:left w:val="nil"/>
              <w:bottom w:val="nil"/>
              <w:right w:val="nil"/>
            </w:tcBorders>
            <w:shd w:val="clear" w:color="auto" w:fill="3071C3" w:themeFill="text2" w:themeFillTint="BF"/>
            <w:vAlign w:val="center"/>
          </w:tcPr>
          <w:p w14:paraId="17B0854C" w14:textId="77777777" w:rsidR="00CA2A98" w:rsidRPr="00364384" w:rsidRDefault="00CA2A98" w:rsidP="000B0FDB">
            <w:pPr>
              <w:widowControl w:val="0"/>
              <w:autoSpaceDE w:val="0"/>
              <w:autoSpaceDN w:val="0"/>
              <w:adjustRightInd w:val="0"/>
              <w:spacing w:before="120" w:after="0" w:line="240" w:lineRule="auto"/>
              <w:ind w:left="113" w:right="141"/>
              <w:jc w:val="right"/>
              <w:rPr>
                <w:rFonts w:ascii="Arial" w:hAnsi="Arial" w:cs="Arial"/>
                <w:b/>
                <w:bCs/>
                <w:color w:val="FFFFFF" w:themeColor="background1"/>
                <w:sz w:val="36"/>
                <w:szCs w:val="36"/>
              </w:rPr>
            </w:pPr>
            <w:r w:rsidRPr="00364384">
              <w:rPr>
                <w:rFonts w:ascii="Arial" w:hAnsi="Arial" w:cs="Arial"/>
                <w:b/>
                <w:bCs/>
                <w:color w:val="FFFFFF" w:themeColor="background1"/>
                <w:sz w:val="36"/>
                <w:szCs w:val="36"/>
              </w:rPr>
              <w:t>ACCORD-CADRE MS2612</w:t>
            </w:r>
          </w:p>
          <w:p w14:paraId="69F67F3C" w14:textId="1E276B39" w:rsidR="00CA2A98" w:rsidRPr="00B26016" w:rsidRDefault="00CA2A98" w:rsidP="000B0FDB">
            <w:pPr>
              <w:widowControl w:val="0"/>
              <w:autoSpaceDE w:val="0"/>
              <w:autoSpaceDN w:val="0"/>
              <w:adjustRightInd w:val="0"/>
              <w:spacing w:before="120" w:after="0" w:line="240" w:lineRule="auto"/>
              <w:ind w:left="113" w:right="141"/>
              <w:jc w:val="right"/>
              <w:rPr>
                <w:rFonts w:ascii="Arial" w:hAnsi="Arial" w:cs="Arial"/>
                <w:b/>
                <w:bCs/>
                <w:color w:val="FFFFFF" w:themeColor="background1"/>
                <w:sz w:val="36"/>
                <w:szCs w:val="36"/>
              </w:rPr>
            </w:pPr>
            <w:r w:rsidRPr="00B26016">
              <w:rPr>
                <w:rFonts w:ascii="Arial" w:hAnsi="Arial" w:cs="Arial"/>
                <w:b/>
                <w:bCs/>
                <w:color w:val="FFFFFF" w:themeColor="background1"/>
                <w:sz w:val="36"/>
                <w:szCs w:val="36"/>
              </w:rPr>
              <w:t>CC</w:t>
            </w:r>
            <w:r>
              <w:rPr>
                <w:rFonts w:ascii="Arial" w:hAnsi="Arial" w:cs="Arial"/>
                <w:b/>
                <w:bCs/>
                <w:color w:val="FFFFFF" w:themeColor="background1"/>
                <w:sz w:val="36"/>
                <w:szCs w:val="36"/>
              </w:rPr>
              <w:t>A</w:t>
            </w:r>
            <w:r w:rsidRPr="00B26016">
              <w:rPr>
                <w:rFonts w:ascii="Arial" w:hAnsi="Arial" w:cs="Arial"/>
                <w:b/>
                <w:bCs/>
                <w:color w:val="FFFFFF" w:themeColor="background1"/>
                <w:sz w:val="36"/>
                <w:szCs w:val="36"/>
              </w:rPr>
              <w:t>P</w:t>
            </w:r>
          </w:p>
          <w:p w14:paraId="307C1DB4" w14:textId="77777777" w:rsidR="00CA2A98" w:rsidRPr="00364384" w:rsidRDefault="00CA2A98" w:rsidP="00A13646">
            <w:pPr>
              <w:widowControl w:val="0"/>
              <w:autoSpaceDE w:val="0"/>
              <w:autoSpaceDN w:val="0"/>
              <w:adjustRightInd w:val="0"/>
              <w:spacing w:after="0" w:line="240" w:lineRule="auto"/>
              <w:ind w:left="112" w:right="87"/>
              <w:jc w:val="right"/>
              <w:rPr>
                <w:rFonts w:ascii="Arial" w:hAnsi="Arial" w:cs="Arial"/>
                <w:color w:val="FFFFFF" w:themeColor="background1"/>
              </w:rPr>
            </w:pPr>
          </w:p>
        </w:tc>
      </w:tr>
    </w:tbl>
    <w:p w14:paraId="368D42B0" w14:textId="77777777" w:rsidR="00CA2A98" w:rsidRPr="0027519B" w:rsidRDefault="00CA2A98" w:rsidP="00CA2A98">
      <w:pPr>
        <w:pStyle w:val="Standard"/>
        <w:jc w:val="center"/>
        <w:rPr>
          <w:rFonts w:asciiTheme="minorHAnsi" w:hAnsiTheme="minorHAnsi" w:cstheme="minorHAnsi"/>
          <w:sz w:val="22"/>
          <w:szCs w:val="22"/>
        </w:rPr>
      </w:pPr>
    </w:p>
    <w:p w14:paraId="644417AD" w14:textId="77777777" w:rsidR="00CA2A98" w:rsidRPr="0027519B" w:rsidRDefault="00CA2A98" w:rsidP="00CA2A98">
      <w:pPr>
        <w:rPr>
          <w:rFonts w:cstheme="minorHAnsi"/>
          <w:b/>
          <w:color w:val="333399"/>
          <w:u w:val="single"/>
        </w:rPr>
      </w:pPr>
    </w:p>
    <w:p w14:paraId="234D3B77" w14:textId="77777777" w:rsidR="00CA2A98" w:rsidRPr="0027519B" w:rsidRDefault="00CA2A98" w:rsidP="00CA2A98">
      <w:pPr>
        <w:tabs>
          <w:tab w:val="left" w:pos="2500"/>
        </w:tabs>
        <w:spacing w:after="0" w:line="240" w:lineRule="auto"/>
        <w:rPr>
          <w:rFonts w:cstheme="minorHAnsi"/>
        </w:rPr>
      </w:pPr>
    </w:p>
    <w:p w14:paraId="64EF021F" w14:textId="77777777" w:rsidR="00CA2A98" w:rsidRPr="00774FFA" w:rsidRDefault="00CA2A98" w:rsidP="00CA2A98">
      <w:pPr>
        <w:tabs>
          <w:tab w:val="left" w:pos="2500"/>
        </w:tabs>
        <w:spacing w:after="0" w:line="240" w:lineRule="auto"/>
        <w:rPr>
          <w:rFonts w:ascii="Arial" w:hAnsi="Arial"/>
          <w:b/>
          <w:sz w:val="24"/>
          <w:szCs w:val="24"/>
          <w:u w:val="single"/>
        </w:rPr>
      </w:pPr>
    </w:p>
    <w:p w14:paraId="40313A73" w14:textId="77777777" w:rsidR="00CA2A98" w:rsidRPr="00DF75A8" w:rsidRDefault="00CA2A98" w:rsidP="000B0FDB">
      <w:pPr>
        <w:pBdr>
          <w:top w:val="single" w:sz="12" w:space="1" w:color="3071C3" w:themeColor="text2" w:themeTint="BF"/>
          <w:bottom w:val="single" w:sz="12" w:space="1" w:color="3071C3" w:themeColor="text2" w:themeTint="BF"/>
        </w:pBdr>
        <w:shd w:val="clear" w:color="auto" w:fill="C6D9F1" w:themeFill="text2" w:themeFillTint="33"/>
        <w:spacing w:before="120" w:after="120" w:line="240" w:lineRule="auto"/>
        <w:jc w:val="center"/>
        <w:rPr>
          <w:rFonts w:ascii="Arial" w:hAnsi="Arial"/>
          <w:b/>
          <w:sz w:val="24"/>
          <w:szCs w:val="24"/>
        </w:rPr>
      </w:pPr>
      <w:r w:rsidRPr="00DF75A8">
        <w:rPr>
          <w:rFonts w:ascii="Arial" w:hAnsi="Arial"/>
          <w:b/>
          <w:sz w:val="24"/>
          <w:szCs w:val="24"/>
        </w:rPr>
        <w:t xml:space="preserve">TRANSPORT DE PRELEVEMENTS SANGUINS ET DIVERS TRANSPORTS </w:t>
      </w:r>
    </w:p>
    <w:p w14:paraId="3B9C29CA" w14:textId="77777777" w:rsidR="00CA2A98" w:rsidRPr="0034101C" w:rsidRDefault="00CA2A98" w:rsidP="000B0FDB">
      <w:pPr>
        <w:pBdr>
          <w:top w:val="single" w:sz="12" w:space="1" w:color="3071C3" w:themeColor="text2" w:themeTint="BF"/>
          <w:bottom w:val="single" w:sz="12" w:space="1" w:color="3071C3" w:themeColor="text2" w:themeTint="BF"/>
        </w:pBdr>
        <w:shd w:val="clear" w:color="auto" w:fill="C6D9F1" w:themeFill="text2" w:themeFillTint="33"/>
        <w:spacing w:before="120" w:after="120" w:line="240" w:lineRule="auto"/>
        <w:jc w:val="center"/>
        <w:rPr>
          <w:rFonts w:ascii="Arial" w:hAnsi="Arial"/>
          <w:b/>
          <w:szCs w:val="24"/>
        </w:rPr>
      </w:pPr>
      <w:r w:rsidRPr="0034101C">
        <w:rPr>
          <w:rFonts w:ascii="Arial" w:hAnsi="Arial"/>
          <w:b/>
          <w:szCs w:val="24"/>
        </w:rPr>
        <w:t xml:space="preserve">POUR LE CENTRE D’EXAMENS DE SANTE DE SAINT-BRIEUC </w:t>
      </w:r>
    </w:p>
    <w:p w14:paraId="70FC0651" w14:textId="77777777" w:rsidR="00CA2A98" w:rsidRPr="0034101C" w:rsidRDefault="00CA2A98" w:rsidP="000B0FDB">
      <w:pPr>
        <w:pBdr>
          <w:top w:val="single" w:sz="12" w:space="1" w:color="3071C3" w:themeColor="text2" w:themeTint="BF"/>
          <w:bottom w:val="single" w:sz="12" w:space="1" w:color="3071C3" w:themeColor="text2" w:themeTint="BF"/>
        </w:pBdr>
        <w:shd w:val="clear" w:color="auto" w:fill="C6D9F1" w:themeFill="text2" w:themeFillTint="33"/>
        <w:tabs>
          <w:tab w:val="left" w:pos="2500"/>
        </w:tabs>
        <w:spacing w:before="120" w:after="120" w:line="240" w:lineRule="auto"/>
        <w:jc w:val="center"/>
        <w:rPr>
          <w:rFonts w:ascii="Arial" w:hAnsi="Arial"/>
          <w:b/>
          <w:sz w:val="20"/>
        </w:rPr>
      </w:pPr>
      <w:r w:rsidRPr="0034101C">
        <w:rPr>
          <w:rFonts w:ascii="Arial" w:hAnsi="Arial"/>
          <w:b/>
          <w:szCs w:val="24"/>
        </w:rPr>
        <w:t>ET SON LABORATOIRE</w:t>
      </w:r>
      <w:r w:rsidRPr="0034101C">
        <w:rPr>
          <w:rFonts w:ascii="Arial" w:hAnsi="Arial"/>
          <w:b/>
          <w:noProof/>
          <w:sz w:val="20"/>
        </w:rPr>
        <w:t xml:space="preserve"> </w:t>
      </w:r>
    </w:p>
    <w:p w14:paraId="0F8B4CC3" w14:textId="77777777" w:rsidR="00CA2A98" w:rsidRPr="00774FFA" w:rsidRDefault="00CA2A98" w:rsidP="00CA2A98">
      <w:pPr>
        <w:spacing w:after="0" w:line="240" w:lineRule="auto"/>
        <w:rPr>
          <w:rFonts w:cs="Calibri"/>
          <w:b/>
          <w:sz w:val="24"/>
          <w:szCs w:val="24"/>
        </w:rPr>
      </w:pPr>
    </w:p>
    <w:p w14:paraId="569D5C6C" w14:textId="47CC5E46" w:rsidR="00D30A93" w:rsidRPr="009314E9" w:rsidRDefault="00D30A93" w:rsidP="00F2117C">
      <w:pPr>
        <w:pStyle w:val="Standard"/>
        <w:jc w:val="right"/>
        <w:rPr>
          <w:rFonts w:asciiTheme="minorHAnsi" w:hAnsiTheme="minorHAnsi" w:cstheme="minorHAnsi"/>
          <w:sz w:val="22"/>
          <w:szCs w:val="22"/>
        </w:rPr>
      </w:pPr>
    </w:p>
    <w:p w14:paraId="10487325" w14:textId="77777777" w:rsidR="001E3CC7" w:rsidRDefault="001E3CC7" w:rsidP="00F2117C">
      <w:pPr>
        <w:pStyle w:val="Standard"/>
        <w:jc w:val="center"/>
        <w:rPr>
          <w:rFonts w:asciiTheme="minorHAnsi" w:hAnsiTheme="minorHAnsi" w:cstheme="minorHAnsi"/>
          <w:sz w:val="22"/>
          <w:szCs w:val="22"/>
        </w:rPr>
      </w:pPr>
    </w:p>
    <w:p w14:paraId="46760D8F" w14:textId="77777777" w:rsidR="001E3CC7" w:rsidRDefault="001E3CC7" w:rsidP="00F2117C">
      <w:pPr>
        <w:pStyle w:val="Standard"/>
        <w:jc w:val="center"/>
        <w:rPr>
          <w:rFonts w:asciiTheme="minorHAnsi" w:hAnsiTheme="minorHAnsi" w:cstheme="minorHAnsi"/>
          <w:sz w:val="22"/>
          <w:szCs w:val="22"/>
        </w:rPr>
      </w:pPr>
    </w:p>
    <w:p w14:paraId="39F30CDA" w14:textId="77777777" w:rsidR="001E3CC7" w:rsidRPr="00774FFA" w:rsidRDefault="001E3CC7" w:rsidP="001E3CC7">
      <w:pPr>
        <w:spacing w:after="0" w:line="240" w:lineRule="auto"/>
        <w:rPr>
          <w:rFonts w:ascii="Arial" w:hAnsi="Arial"/>
          <w:sz w:val="24"/>
          <w:szCs w:val="24"/>
          <w:highlight w:val="yellow"/>
        </w:rPr>
      </w:pPr>
    </w:p>
    <w:p w14:paraId="3C40E23C" w14:textId="4A0E7C2E" w:rsidR="001E3CC7" w:rsidRPr="00DD0DA9" w:rsidRDefault="001E3CC7" w:rsidP="001E3CC7">
      <w:pPr>
        <w:widowControl w:val="0"/>
        <w:pBdr>
          <w:top w:val="single" w:sz="2" w:space="1" w:color="000000"/>
          <w:left w:val="single" w:sz="2" w:space="4" w:color="000000"/>
          <w:bottom w:val="single" w:sz="2" w:space="8" w:color="000000"/>
          <w:right w:val="single" w:sz="2" w:space="4" w:color="000000"/>
        </w:pBdr>
        <w:autoSpaceDE w:val="0"/>
        <w:autoSpaceDN w:val="0"/>
        <w:adjustRightInd w:val="0"/>
        <w:spacing w:after="0" w:line="240" w:lineRule="auto"/>
        <w:jc w:val="both"/>
        <w:rPr>
          <w:rFonts w:cs="Calibri"/>
          <w:kern w:val="2"/>
        </w:rPr>
      </w:pPr>
      <w:r w:rsidRPr="00774FFA">
        <w:rPr>
          <w:rFonts w:cs="Calibri"/>
          <w:b/>
          <w:i/>
          <w:kern w:val="2"/>
        </w:rPr>
        <w:t>Cadre réglementaire</w:t>
      </w:r>
      <w:r w:rsidRPr="00774FFA">
        <w:rPr>
          <w:rFonts w:cs="Calibri"/>
          <w:kern w:val="2"/>
        </w:rPr>
        <w:t xml:space="preserve"> : </w:t>
      </w:r>
      <w:r>
        <w:rPr>
          <w:rFonts w:cs="Calibri"/>
          <w:noProof/>
          <w:spacing w:val="-6"/>
        </w:rPr>
        <w:t xml:space="preserve">Accord-cadre mono-attributaire </w:t>
      </w:r>
      <w:r w:rsidR="008548F6">
        <w:rPr>
          <w:rFonts w:cs="Calibri"/>
          <w:noProof/>
          <w:spacing w:val="-6"/>
        </w:rPr>
        <w:t xml:space="preserve">alloti </w:t>
      </w:r>
      <w:r>
        <w:rPr>
          <w:rFonts w:cs="Calibri"/>
          <w:noProof/>
          <w:spacing w:val="-6"/>
        </w:rPr>
        <w:t>soumis aux dispositions des articles R2162-1 à R2162-6 et R2162-13 à R2162-14 du code de la commande publique , passé en procédure d’ Appel d’Offres Ouvert dans les conditions prévues aux articles L2124-2 et R2124-2 du code de</w:t>
      </w:r>
      <w:r w:rsidRPr="00774FFA">
        <w:rPr>
          <w:rFonts w:cs="Calibri"/>
          <w:noProof/>
          <w:spacing w:val="-6"/>
        </w:rPr>
        <w:t xml:space="preserve"> la commande publique </w:t>
      </w:r>
      <w:r w:rsidRPr="00774FFA">
        <w:rPr>
          <w:rFonts w:eastAsia="Calibri" w:cs="Calibri"/>
          <w:noProof/>
          <w:spacing w:val="-6"/>
        </w:rPr>
        <w:t xml:space="preserve">et </w:t>
      </w:r>
      <w:r>
        <w:rPr>
          <w:rFonts w:eastAsia="Calibri" w:cs="Calibri"/>
          <w:noProof/>
          <w:spacing w:val="-6"/>
        </w:rPr>
        <w:t xml:space="preserve">à l’arrêté du </w:t>
      </w:r>
      <w:r w:rsidRPr="00774FFA">
        <w:rPr>
          <w:rFonts w:eastAsia="Calibri" w:cs="Calibri"/>
          <w:noProof/>
          <w:spacing w:val="-6"/>
        </w:rPr>
        <w:t>19 juillet 2018 portant réglementation sur les marchés publics des organismes de Sécurité Sociale.</w:t>
      </w:r>
    </w:p>
    <w:p w14:paraId="2033E5E0" w14:textId="77777777" w:rsidR="001E3CC7" w:rsidRDefault="001E3CC7" w:rsidP="001E3CC7">
      <w:pPr>
        <w:autoSpaceDE w:val="0"/>
        <w:autoSpaceDN w:val="0"/>
        <w:adjustRightInd w:val="0"/>
        <w:spacing w:after="0" w:line="240" w:lineRule="auto"/>
        <w:jc w:val="center"/>
        <w:rPr>
          <w:rFonts w:cs="Calibri"/>
          <w:kern w:val="2"/>
          <w:sz w:val="24"/>
          <w:szCs w:val="24"/>
        </w:rPr>
      </w:pPr>
    </w:p>
    <w:p w14:paraId="02068032" w14:textId="77777777" w:rsidR="001E3CC7" w:rsidRPr="00774FFA" w:rsidRDefault="001E3CC7" w:rsidP="001E3CC7">
      <w:pPr>
        <w:autoSpaceDE w:val="0"/>
        <w:autoSpaceDN w:val="0"/>
        <w:adjustRightInd w:val="0"/>
        <w:spacing w:after="0" w:line="240" w:lineRule="auto"/>
        <w:jc w:val="center"/>
        <w:rPr>
          <w:rFonts w:cs="Calibri"/>
          <w:kern w:val="2"/>
          <w:sz w:val="24"/>
          <w:szCs w:val="24"/>
        </w:rPr>
      </w:pPr>
    </w:p>
    <w:p w14:paraId="4E70AC05" w14:textId="77777777" w:rsidR="001E3CC7" w:rsidRPr="00774FFA" w:rsidRDefault="001E3CC7" w:rsidP="001E3CC7">
      <w:pPr>
        <w:pBdr>
          <w:top w:val="single" w:sz="12" w:space="1" w:color="333399"/>
          <w:left w:val="single" w:sz="12" w:space="4" w:color="333399"/>
          <w:bottom w:val="single" w:sz="12" w:space="1" w:color="333399"/>
          <w:right w:val="single" w:sz="12" w:space="4" w:color="333399"/>
        </w:pBdr>
        <w:autoSpaceDE w:val="0"/>
        <w:autoSpaceDN w:val="0"/>
        <w:adjustRightInd w:val="0"/>
        <w:spacing w:before="120" w:after="0" w:line="240" w:lineRule="auto"/>
        <w:jc w:val="both"/>
        <w:rPr>
          <w:rFonts w:cs="Calibri"/>
          <w:i/>
          <w:kern w:val="2"/>
          <w:szCs w:val="24"/>
        </w:rPr>
      </w:pPr>
      <w:r w:rsidRPr="00774FFA">
        <w:rPr>
          <w:rFonts w:cs="Calibri"/>
          <w:b/>
          <w:i/>
          <w:kern w:val="2"/>
          <w:szCs w:val="24"/>
        </w:rPr>
        <w:t>Pouvoir adjudicateur</w:t>
      </w:r>
      <w:r w:rsidRPr="00774FFA">
        <w:rPr>
          <w:rFonts w:cs="Calibri"/>
          <w:i/>
          <w:kern w:val="2"/>
          <w:szCs w:val="24"/>
        </w:rPr>
        <w:t> :</w:t>
      </w:r>
      <w:r w:rsidRPr="00774FFA">
        <w:rPr>
          <w:rFonts w:cs="Calibri"/>
          <w:kern w:val="2"/>
          <w:szCs w:val="24"/>
        </w:rPr>
        <w:t xml:space="preserve"> </w:t>
      </w:r>
      <w:r w:rsidRPr="00774FFA">
        <w:rPr>
          <w:rFonts w:cs="Calibri"/>
          <w:szCs w:val="24"/>
        </w:rPr>
        <w:t>Caisse Primaire d’Assurance Maladie des Côtes d’Armor</w:t>
      </w:r>
      <w:r w:rsidRPr="00774FFA">
        <w:rPr>
          <w:rFonts w:cs="Calibri"/>
          <w:i/>
          <w:kern w:val="2"/>
          <w:szCs w:val="24"/>
        </w:rPr>
        <w:t xml:space="preserve"> </w:t>
      </w:r>
    </w:p>
    <w:p w14:paraId="53841BF3" w14:textId="77777777" w:rsidR="001E3CC7" w:rsidRPr="00774FFA" w:rsidRDefault="001E3CC7" w:rsidP="001E3CC7">
      <w:pPr>
        <w:pBdr>
          <w:top w:val="single" w:sz="12" w:space="1" w:color="333399"/>
          <w:left w:val="single" w:sz="12" w:space="4" w:color="333399"/>
          <w:bottom w:val="single" w:sz="12" w:space="1" w:color="333399"/>
          <w:right w:val="single" w:sz="12" w:space="4" w:color="333399"/>
        </w:pBdr>
        <w:autoSpaceDE w:val="0"/>
        <w:autoSpaceDN w:val="0"/>
        <w:adjustRightInd w:val="0"/>
        <w:spacing w:before="120" w:after="0" w:line="240" w:lineRule="auto"/>
        <w:jc w:val="both"/>
        <w:rPr>
          <w:rFonts w:cs="Calibri"/>
          <w:kern w:val="2"/>
          <w:szCs w:val="24"/>
        </w:rPr>
      </w:pPr>
      <w:r w:rsidRPr="00774FFA">
        <w:rPr>
          <w:rFonts w:cs="Calibri"/>
          <w:b/>
          <w:i/>
          <w:kern w:val="2"/>
          <w:szCs w:val="24"/>
        </w:rPr>
        <w:t>Représenté par</w:t>
      </w:r>
      <w:r w:rsidRPr="00774FFA">
        <w:rPr>
          <w:rFonts w:cs="Calibri"/>
          <w:i/>
          <w:kern w:val="2"/>
          <w:szCs w:val="24"/>
        </w:rPr>
        <w:t xml:space="preserve"> :</w:t>
      </w:r>
      <w:r w:rsidRPr="00774FFA">
        <w:rPr>
          <w:rFonts w:cs="Calibri"/>
          <w:kern w:val="2"/>
          <w:szCs w:val="24"/>
        </w:rPr>
        <w:t xml:space="preserve"> </w:t>
      </w:r>
      <w:r w:rsidRPr="00774FFA">
        <w:rPr>
          <w:rFonts w:cs="Calibri"/>
          <w:b/>
          <w:kern w:val="2"/>
          <w:szCs w:val="24"/>
        </w:rPr>
        <w:t xml:space="preserve">Madame Elodie POULLIN </w:t>
      </w:r>
      <w:r w:rsidRPr="00774FFA">
        <w:rPr>
          <w:rFonts w:cs="Calibri"/>
          <w:kern w:val="2"/>
          <w:szCs w:val="24"/>
        </w:rPr>
        <w:t>– Directrice de la CPAM des Côtes d’Armor</w:t>
      </w:r>
    </w:p>
    <w:p w14:paraId="0E312BD9" w14:textId="77777777" w:rsidR="001E3CC7" w:rsidRPr="00774FFA" w:rsidRDefault="001E3CC7" w:rsidP="001E3CC7">
      <w:pPr>
        <w:pBdr>
          <w:top w:val="single" w:sz="12" w:space="1" w:color="333399"/>
          <w:left w:val="single" w:sz="12" w:space="4" w:color="333399"/>
          <w:bottom w:val="single" w:sz="12" w:space="1" w:color="333399"/>
          <w:right w:val="single" w:sz="12" w:space="4" w:color="333399"/>
        </w:pBdr>
        <w:autoSpaceDE w:val="0"/>
        <w:autoSpaceDN w:val="0"/>
        <w:adjustRightInd w:val="0"/>
        <w:spacing w:before="120" w:after="0" w:line="240" w:lineRule="auto"/>
        <w:jc w:val="both"/>
        <w:rPr>
          <w:rFonts w:cs="Calibri"/>
          <w:b/>
          <w:bCs/>
          <w:kern w:val="2"/>
          <w:szCs w:val="24"/>
        </w:rPr>
      </w:pPr>
      <w:r w:rsidRPr="00774FFA">
        <w:rPr>
          <w:rFonts w:cs="Calibri"/>
          <w:b/>
          <w:i/>
          <w:kern w:val="2"/>
          <w:szCs w:val="24"/>
        </w:rPr>
        <w:t>Comptable assignataire des paiements :</w:t>
      </w:r>
      <w:r w:rsidRPr="00774FFA">
        <w:rPr>
          <w:rFonts w:cs="Calibri"/>
          <w:kern w:val="2"/>
          <w:szCs w:val="24"/>
        </w:rPr>
        <w:t xml:space="preserve"> </w:t>
      </w:r>
      <w:r w:rsidRPr="00774FFA">
        <w:rPr>
          <w:rFonts w:cs="Calibri"/>
          <w:b/>
          <w:kern w:val="2"/>
          <w:szCs w:val="24"/>
        </w:rPr>
        <w:t xml:space="preserve">Mme </w:t>
      </w:r>
      <w:proofErr w:type="gramStart"/>
      <w:r w:rsidRPr="00774FFA">
        <w:rPr>
          <w:rFonts w:cs="Calibri"/>
          <w:b/>
          <w:kern w:val="2"/>
          <w:szCs w:val="24"/>
        </w:rPr>
        <w:t>Anne  CHANIAC</w:t>
      </w:r>
      <w:proofErr w:type="gramEnd"/>
      <w:r w:rsidRPr="00774FFA">
        <w:rPr>
          <w:rFonts w:cs="Calibri"/>
          <w:kern w:val="2"/>
          <w:szCs w:val="24"/>
        </w:rPr>
        <w:t xml:space="preserve"> - Directrice Comptable et Financière de la CPAM des Côtes d’Armor.</w:t>
      </w:r>
    </w:p>
    <w:p w14:paraId="0F6BCCE5" w14:textId="77777777" w:rsidR="001E3CC7" w:rsidRPr="00774FFA" w:rsidRDefault="001E3CC7" w:rsidP="001E3CC7">
      <w:pPr>
        <w:spacing w:after="0" w:line="240" w:lineRule="auto"/>
        <w:rPr>
          <w:rFonts w:ascii="Arial" w:hAnsi="Arial"/>
          <w:sz w:val="24"/>
          <w:szCs w:val="24"/>
        </w:rPr>
      </w:pPr>
    </w:p>
    <w:p w14:paraId="35A03559" w14:textId="77777777" w:rsidR="001E3CC7" w:rsidRDefault="001E3CC7" w:rsidP="001E3CC7">
      <w:pPr>
        <w:rPr>
          <w:rFonts w:cs="Calibri"/>
          <w:b/>
          <w:bCs/>
          <w:color w:val="C03F00"/>
        </w:rPr>
      </w:pPr>
      <w:r>
        <w:rPr>
          <w:rFonts w:cs="Calibri"/>
          <w:b/>
          <w:bCs/>
          <w:color w:val="C03F00"/>
        </w:rPr>
        <w:br w:type="page"/>
      </w:r>
    </w:p>
    <w:p w14:paraId="5E2B6E19" w14:textId="7C764E47" w:rsidR="005A66AA" w:rsidRDefault="00CA2A98" w:rsidP="00CA2A98">
      <w:pPr>
        <w:pStyle w:val="En-ttedetabledesmatires"/>
        <w:keepNext w:val="0"/>
        <w:tabs>
          <w:tab w:val="left" w:pos="6945"/>
        </w:tabs>
        <w:rPr>
          <w:rFonts w:asciiTheme="minorHAnsi" w:hAnsiTheme="minorHAnsi" w:cstheme="minorHAnsi"/>
          <w:sz w:val="22"/>
          <w:szCs w:val="22"/>
        </w:rPr>
      </w:pPr>
      <w:r>
        <w:rPr>
          <w:rFonts w:asciiTheme="minorHAnsi" w:hAnsiTheme="minorHAnsi" w:cstheme="minorHAnsi"/>
          <w:sz w:val="22"/>
          <w:szCs w:val="22"/>
        </w:rPr>
        <w:lastRenderedPageBreak/>
        <w:tab/>
      </w:r>
    </w:p>
    <w:p w14:paraId="432B9BF5" w14:textId="77777777" w:rsidR="00D30A93" w:rsidRDefault="00D30A93" w:rsidP="00F2117C">
      <w:pPr>
        <w:pStyle w:val="En-ttedetabledesmatires"/>
        <w:keepNext w:val="0"/>
        <w:rPr>
          <w:rFonts w:asciiTheme="minorHAnsi" w:hAnsiTheme="minorHAnsi" w:cstheme="minorHAnsi"/>
          <w:sz w:val="22"/>
          <w:szCs w:val="22"/>
        </w:rPr>
      </w:pPr>
      <w:r w:rsidRPr="000F1299">
        <w:rPr>
          <w:rFonts w:asciiTheme="minorHAnsi" w:hAnsiTheme="minorHAnsi" w:cstheme="minorHAnsi"/>
          <w:sz w:val="22"/>
          <w:szCs w:val="22"/>
        </w:rPr>
        <w:t>Table des matières</w:t>
      </w:r>
    </w:p>
    <w:p w14:paraId="7B0AEEE6" w14:textId="77777777" w:rsidR="005A66AA" w:rsidRPr="005A66AA" w:rsidRDefault="005A66AA" w:rsidP="005A66AA">
      <w:pPr>
        <w:pStyle w:val="Standard"/>
      </w:pPr>
    </w:p>
    <w:p w14:paraId="5EF5256B" w14:textId="7B6DA0A1" w:rsidR="00271228" w:rsidRDefault="00D30A93">
      <w:pPr>
        <w:pStyle w:val="TM1"/>
        <w:tabs>
          <w:tab w:val="left" w:pos="480"/>
          <w:tab w:val="right" w:leader="dot" w:pos="9062"/>
        </w:tabs>
        <w:rPr>
          <w:rFonts w:asciiTheme="minorHAnsi" w:eastAsiaTheme="minorEastAsia" w:hAnsiTheme="minorHAnsi" w:cstheme="minorBidi"/>
          <w:noProof/>
          <w:kern w:val="2"/>
          <w:sz w:val="24"/>
          <w:szCs w:val="24"/>
          <w14:ligatures w14:val="standardContextual"/>
        </w:rPr>
      </w:pPr>
      <w:r w:rsidRPr="009314E9">
        <w:rPr>
          <w:rFonts w:asciiTheme="minorHAnsi" w:hAnsiTheme="minorHAnsi" w:cstheme="minorHAnsi"/>
          <w:sz w:val="22"/>
          <w:szCs w:val="22"/>
        </w:rPr>
        <w:fldChar w:fldCharType="begin"/>
      </w:r>
      <w:r w:rsidRPr="009314E9">
        <w:rPr>
          <w:rFonts w:asciiTheme="minorHAnsi" w:hAnsiTheme="minorHAnsi" w:cstheme="minorHAnsi"/>
          <w:sz w:val="22"/>
          <w:szCs w:val="22"/>
        </w:rPr>
        <w:instrText xml:space="preserve"> TOC \o "1-3" \h \z \u </w:instrText>
      </w:r>
      <w:r w:rsidRPr="009314E9">
        <w:rPr>
          <w:rFonts w:asciiTheme="minorHAnsi" w:hAnsiTheme="minorHAnsi" w:cstheme="minorHAnsi"/>
          <w:sz w:val="22"/>
          <w:szCs w:val="22"/>
        </w:rPr>
        <w:fldChar w:fldCharType="separate"/>
      </w:r>
      <w:hyperlink w:anchor="_Toc238545472" w:history="1">
        <w:r w:rsidR="00271228" w:rsidRPr="00424ECF">
          <w:rPr>
            <w:rStyle w:val="Lienhypertexte"/>
            <w:rFonts w:ascii="Calibri" w:hAnsi="Calibri" w:cs="Calibri"/>
            <w:caps/>
            <w:noProof/>
          </w:rPr>
          <w:t>1.</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ascii="Calibri" w:hAnsi="Calibri" w:cs="Calibri"/>
            <w:caps/>
            <w:noProof/>
          </w:rPr>
          <w:t>Objet du contrat</w:t>
        </w:r>
        <w:r w:rsidR="00271228">
          <w:rPr>
            <w:noProof/>
            <w:webHidden/>
          </w:rPr>
          <w:tab/>
        </w:r>
        <w:r w:rsidR="00271228">
          <w:rPr>
            <w:noProof/>
            <w:webHidden/>
          </w:rPr>
          <w:fldChar w:fldCharType="begin"/>
        </w:r>
        <w:r w:rsidR="00271228">
          <w:rPr>
            <w:noProof/>
            <w:webHidden/>
          </w:rPr>
          <w:instrText xml:space="preserve"> PAGEREF _Toc238545472 \h </w:instrText>
        </w:r>
        <w:r w:rsidR="00271228">
          <w:rPr>
            <w:noProof/>
            <w:webHidden/>
          </w:rPr>
        </w:r>
        <w:r w:rsidR="00271228">
          <w:rPr>
            <w:noProof/>
            <w:webHidden/>
          </w:rPr>
          <w:fldChar w:fldCharType="separate"/>
        </w:r>
        <w:r w:rsidR="00271228">
          <w:rPr>
            <w:noProof/>
            <w:webHidden/>
          </w:rPr>
          <w:t>3</w:t>
        </w:r>
        <w:r w:rsidR="00271228">
          <w:rPr>
            <w:noProof/>
            <w:webHidden/>
          </w:rPr>
          <w:fldChar w:fldCharType="end"/>
        </w:r>
      </w:hyperlink>
    </w:p>
    <w:p w14:paraId="7DA962EB" w14:textId="36ECBAD7" w:rsidR="00271228" w:rsidRDefault="009F7806">
      <w:pPr>
        <w:pStyle w:val="TM1"/>
        <w:tabs>
          <w:tab w:val="left" w:pos="480"/>
          <w:tab w:val="right" w:leader="dot" w:pos="9062"/>
        </w:tabs>
        <w:rPr>
          <w:rFonts w:asciiTheme="minorHAnsi" w:eastAsiaTheme="minorEastAsia" w:hAnsiTheme="minorHAnsi" w:cstheme="minorBidi"/>
          <w:noProof/>
          <w:kern w:val="2"/>
          <w:sz w:val="24"/>
          <w:szCs w:val="24"/>
          <w14:ligatures w14:val="standardContextual"/>
        </w:rPr>
      </w:pPr>
      <w:hyperlink w:anchor="_Toc238545473" w:history="1">
        <w:r w:rsidR="00271228" w:rsidRPr="00424ECF">
          <w:rPr>
            <w:rStyle w:val="Lienhypertexte"/>
            <w:rFonts w:ascii="Calibri" w:hAnsi="Calibri" w:cs="Calibri"/>
            <w:caps/>
            <w:noProof/>
          </w:rPr>
          <w:t>2.</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ascii="Calibri" w:hAnsi="Calibri" w:cs="Calibri"/>
            <w:caps/>
            <w:noProof/>
          </w:rPr>
          <w:t>FORME DU MARCHE</w:t>
        </w:r>
        <w:r w:rsidR="00271228">
          <w:rPr>
            <w:noProof/>
            <w:webHidden/>
          </w:rPr>
          <w:tab/>
        </w:r>
        <w:r w:rsidR="00271228">
          <w:rPr>
            <w:noProof/>
            <w:webHidden/>
          </w:rPr>
          <w:fldChar w:fldCharType="begin"/>
        </w:r>
        <w:r w:rsidR="00271228">
          <w:rPr>
            <w:noProof/>
            <w:webHidden/>
          </w:rPr>
          <w:instrText xml:space="preserve"> PAGEREF _Toc238545473 \h </w:instrText>
        </w:r>
        <w:r w:rsidR="00271228">
          <w:rPr>
            <w:noProof/>
            <w:webHidden/>
          </w:rPr>
        </w:r>
        <w:r w:rsidR="00271228">
          <w:rPr>
            <w:noProof/>
            <w:webHidden/>
          </w:rPr>
          <w:fldChar w:fldCharType="separate"/>
        </w:r>
        <w:r w:rsidR="00271228">
          <w:rPr>
            <w:noProof/>
            <w:webHidden/>
          </w:rPr>
          <w:t>4</w:t>
        </w:r>
        <w:r w:rsidR="00271228">
          <w:rPr>
            <w:noProof/>
            <w:webHidden/>
          </w:rPr>
          <w:fldChar w:fldCharType="end"/>
        </w:r>
      </w:hyperlink>
    </w:p>
    <w:p w14:paraId="6644C489" w14:textId="5C02097A" w:rsidR="00271228" w:rsidRDefault="009F7806">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8545474" w:history="1">
        <w:r w:rsidR="00271228" w:rsidRPr="00424ECF">
          <w:rPr>
            <w:rStyle w:val="Lienhypertexte"/>
            <w:rFonts w:cstheme="minorHAnsi"/>
            <w:noProof/>
          </w:rPr>
          <w:t>Prestations similaires</w:t>
        </w:r>
        <w:r w:rsidR="00271228">
          <w:rPr>
            <w:noProof/>
            <w:webHidden/>
          </w:rPr>
          <w:tab/>
        </w:r>
        <w:r w:rsidR="00271228">
          <w:rPr>
            <w:noProof/>
            <w:webHidden/>
          </w:rPr>
          <w:fldChar w:fldCharType="begin"/>
        </w:r>
        <w:r w:rsidR="00271228">
          <w:rPr>
            <w:noProof/>
            <w:webHidden/>
          </w:rPr>
          <w:instrText xml:space="preserve"> PAGEREF _Toc238545474 \h </w:instrText>
        </w:r>
        <w:r w:rsidR="00271228">
          <w:rPr>
            <w:noProof/>
            <w:webHidden/>
          </w:rPr>
        </w:r>
        <w:r w:rsidR="00271228">
          <w:rPr>
            <w:noProof/>
            <w:webHidden/>
          </w:rPr>
          <w:fldChar w:fldCharType="separate"/>
        </w:r>
        <w:r w:rsidR="00271228">
          <w:rPr>
            <w:noProof/>
            <w:webHidden/>
          </w:rPr>
          <w:t>4</w:t>
        </w:r>
        <w:r w:rsidR="00271228">
          <w:rPr>
            <w:noProof/>
            <w:webHidden/>
          </w:rPr>
          <w:fldChar w:fldCharType="end"/>
        </w:r>
      </w:hyperlink>
    </w:p>
    <w:p w14:paraId="77349CA6" w14:textId="52C733FC" w:rsidR="00271228" w:rsidRDefault="009F7806">
      <w:pPr>
        <w:pStyle w:val="TM1"/>
        <w:tabs>
          <w:tab w:val="left" w:pos="480"/>
          <w:tab w:val="right" w:leader="dot" w:pos="9062"/>
        </w:tabs>
        <w:rPr>
          <w:rFonts w:asciiTheme="minorHAnsi" w:eastAsiaTheme="minorEastAsia" w:hAnsiTheme="minorHAnsi" w:cstheme="minorBidi"/>
          <w:noProof/>
          <w:kern w:val="2"/>
          <w:sz w:val="24"/>
          <w:szCs w:val="24"/>
          <w14:ligatures w14:val="standardContextual"/>
        </w:rPr>
      </w:pPr>
      <w:hyperlink w:anchor="_Toc238545475" w:history="1">
        <w:r w:rsidR="00271228" w:rsidRPr="00424ECF">
          <w:rPr>
            <w:rStyle w:val="Lienhypertexte"/>
            <w:rFonts w:ascii="Calibri" w:hAnsi="Calibri" w:cs="Calibri"/>
            <w:caps/>
            <w:noProof/>
          </w:rPr>
          <w:t>3.</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ascii="Calibri" w:hAnsi="Calibri" w:cs="Calibri"/>
            <w:caps/>
            <w:noProof/>
          </w:rPr>
          <w:t>Généralités</w:t>
        </w:r>
        <w:r w:rsidR="00271228">
          <w:rPr>
            <w:noProof/>
            <w:webHidden/>
          </w:rPr>
          <w:tab/>
        </w:r>
        <w:r w:rsidR="00271228">
          <w:rPr>
            <w:noProof/>
            <w:webHidden/>
          </w:rPr>
          <w:fldChar w:fldCharType="begin"/>
        </w:r>
        <w:r w:rsidR="00271228">
          <w:rPr>
            <w:noProof/>
            <w:webHidden/>
          </w:rPr>
          <w:instrText xml:space="preserve"> PAGEREF _Toc238545475 \h </w:instrText>
        </w:r>
        <w:r w:rsidR="00271228">
          <w:rPr>
            <w:noProof/>
            <w:webHidden/>
          </w:rPr>
        </w:r>
        <w:r w:rsidR="00271228">
          <w:rPr>
            <w:noProof/>
            <w:webHidden/>
          </w:rPr>
          <w:fldChar w:fldCharType="separate"/>
        </w:r>
        <w:r w:rsidR="00271228">
          <w:rPr>
            <w:noProof/>
            <w:webHidden/>
          </w:rPr>
          <w:t>4</w:t>
        </w:r>
        <w:r w:rsidR="00271228">
          <w:rPr>
            <w:noProof/>
            <w:webHidden/>
          </w:rPr>
          <w:fldChar w:fldCharType="end"/>
        </w:r>
      </w:hyperlink>
    </w:p>
    <w:p w14:paraId="386A8730" w14:textId="0DABCF2D" w:rsidR="00271228" w:rsidRDefault="009F780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5476" w:history="1">
        <w:r w:rsidR="00271228" w:rsidRPr="00424ECF">
          <w:rPr>
            <w:rStyle w:val="Lienhypertexte"/>
            <w:rFonts w:cstheme="minorHAnsi"/>
            <w:noProof/>
          </w:rPr>
          <w:t>3.1</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cstheme="minorHAnsi"/>
            <w:noProof/>
          </w:rPr>
          <w:t>- Documents contractuels</w:t>
        </w:r>
        <w:r w:rsidR="00271228">
          <w:rPr>
            <w:noProof/>
            <w:webHidden/>
          </w:rPr>
          <w:tab/>
        </w:r>
        <w:r w:rsidR="00271228">
          <w:rPr>
            <w:noProof/>
            <w:webHidden/>
          </w:rPr>
          <w:fldChar w:fldCharType="begin"/>
        </w:r>
        <w:r w:rsidR="00271228">
          <w:rPr>
            <w:noProof/>
            <w:webHidden/>
          </w:rPr>
          <w:instrText xml:space="preserve"> PAGEREF _Toc238545476 \h </w:instrText>
        </w:r>
        <w:r w:rsidR="00271228">
          <w:rPr>
            <w:noProof/>
            <w:webHidden/>
          </w:rPr>
        </w:r>
        <w:r w:rsidR="00271228">
          <w:rPr>
            <w:noProof/>
            <w:webHidden/>
          </w:rPr>
          <w:fldChar w:fldCharType="separate"/>
        </w:r>
        <w:r w:rsidR="00271228">
          <w:rPr>
            <w:noProof/>
            <w:webHidden/>
          </w:rPr>
          <w:t>4</w:t>
        </w:r>
        <w:r w:rsidR="00271228">
          <w:rPr>
            <w:noProof/>
            <w:webHidden/>
          </w:rPr>
          <w:fldChar w:fldCharType="end"/>
        </w:r>
      </w:hyperlink>
    </w:p>
    <w:p w14:paraId="69D11214" w14:textId="15B4D84F" w:rsidR="00271228" w:rsidRDefault="009F780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5477" w:history="1">
        <w:r w:rsidR="00271228" w:rsidRPr="00424ECF">
          <w:rPr>
            <w:rStyle w:val="Lienhypertexte"/>
            <w:rFonts w:cstheme="minorHAnsi"/>
            <w:noProof/>
          </w:rPr>
          <w:t>3.2</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cstheme="minorHAnsi"/>
            <w:noProof/>
          </w:rPr>
          <w:t>Protection de la main d'œuvre</w:t>
        </w:r>
        <w:r w:rsidR="00271228">
          <w:rPr>
            <w:noProof/>
            <w:webHidden/>
          </w:rPr>
          <w:tab/>
        </w:r>
        <w:r w:rsidR="00271228">
          <w:rPr>
            <w:noProof/>
            <w:webHidden/>
          </w:rPr>
          <w:fldChar w:fldCharType="begin"/>
        </w:r>
        <w:r w:rsidR="00271228">
          <w:rPr>
            <w:noProof/>
            <w:webHidden/>
          </w:rPr>
          <w:instrText xml:space="preserve"> PAGEREF _Toc238545477 \h </w:instrText>
        </w:r>
        <w:r w:rsidR="00271228">
          <w:rPr>
            <w:noProof/>
            <w:webHidden/>
          </w:rPr>
        </w:r>
        <w:r w:rsidR="00271228">
          <w:rPr>
            <w:noProof/>
            <w:webHidden/>
          </w:rPr>
          <w:fldChar w:fldCharType="separate"/>
        </w:r>
        <w:r w:rsidR="00271228">
          <w:rPr>
            <w:noProof/>
            <w:webHidden/>
          </w:rPr>
          <w:t>5</w:t>
        </w:r>
        <w:r w:rsidR="00271228">
          <w:rPr>
            <w:noProof/>
            <w:webHidden/>
          </w:rPr>
          <w:fldChar w:fldCharType="end"/>
        </w:r>
      </w:hyperlink>
    </w:p>
    <w:p w14:paraId="14AF7AB6" w14:textId="2488AC00" w:rsidR="00271228" w:rsidRDefault="009F780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5478" w:history="1">
        <w:r w:rsidR="00271228" w:rsidRPr="00424ECF">
          <w:rPr>
            <w:rStyle w:val="Lienhypertexte"/>
            <w:rFonts w:cstheme="minorHAnsi"/>
            <w:noProof/>
          </w:rPr>
          <w:t>3.3</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cstheme="minorHAnsi"/>
            <w:noProof/>
          </w:rPr>
          <w:t>Réparation des dommages</w:t>
        </w:r>
        <w:r w:rsidR="00271228">
          <w:rPr>
            <w:noProof/>
            <w:webHidden/>
          </w:rPr>
          <w:tab/>
        </w:r>
        <w:r w:rsidR="00271228">
          <w:rPr>
            <w:noProof/>
            <w:webHidden/>
          </w:rPr>
          <w:fldChar w:fldCharType="begin"/>
        </w:r>
        <w:r w:rsidR="00271228">
          <w:rPr>
            <w:noProof/>
            <w:webHidden/>
          </w:rPr>
          <w:instrText xml:space="preserve"> PAGEREF _Toc238545478 \h </w:instrText>
        </w:r>
        <w:r w:rsidR="00271228">
          <w:rPr>
            <w:noProof/>
            <w:webHidden/>
          </w:rPr>
        </w:r>
        <w:r w:rsidR="00271228">
          <w:rPr>
            <w:noProof/>
            <w:webHidden/>
          </w:rPr>
          <w:fldChar w:fldCharType="separate"/>
        </w:r>
        <w:r w:rsidR="00271228">
          <w:rPr>
            <w:noProof/>
            <w:webHidden/>
          </w:rPr>
          <w:t>6</w:t>
        </w:r>
        <w:r w:rsidR="00271228">
          <w:rPr>
            <w:noProof/>
            <w:webHidden/>
          </w:rPr>
          <w:fldChar w:fldCharType="end"/>
        </w:r>
      </w:hyperlink>
    </w:p>
    <w:p w14:paraId="2B034BBF" w14:textId="26EC2C8A" w:rsidR="00271228" w:rsidRDefault="009F780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5479" w:history="1">
        <w:r w:rsidR="00271228" w:rsidRPr="00424ECF">
          <w:rPr>
            <w:rStyle w:val="Lienhypertexte"/>
            <w:rFonts w:cstheme="minorHAnsi"/>
            <w:noProof/>
          </w:rPr>
          <w:t>3.4</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cstheme="minorHAnsi"/>
            <w:noProof/>
          </w:rPr>
          <w:t>Assurances</w:t>
        </w:r>
        <w:r w:rsidR="00271228">
          <w:rPr>
            <w:noProof/>
            <w:webHidden/>
          </w:rPr>
          <w:tab/>
        </w:r>
        <w:r w:rsidR="00271228">
          <w:rPr>
            <w:noProof/>
            <w:webHidden/>
          </w:rPr>
          <w:fldChar w:fldCharType="begin"/>
        </w:r>
        <w:r w:rsidR="00271228">
          <w:rPr>
            <w:noProof/>
            <w:webHidden/>
          </w:rPr>
          <w:instrText xml:space="preserve"> PAGEREF _Toc238545479 \h </w:instrText>
        </w:r>
        <w:r w:rsidR="00271228">
          <w:rPr>
            <w:noProof/>
            <w:webHidden/>
          </w:rPr>
        </w:r>
        <w:r w:rsidR="00271228">
          <w:rPr>
            <w:noProof/>
            <w:webHidden/>
          </w:rPr>
          <w:fldChar w:fldCharType="separate"/>
        </w:r>
        <w:r w:rsidR="00271228">
          <w:rPr>
            <w:noProof/>
            <w:webHidden/>
          </w:rPr>
          <w:t>6</w:t>
        </w:r>
        <w:r w:rsidR="00271228">
          <w:rPr>
            <w:noProof/>
            <w:webHidden/>
          </w:rPr>
          <w:fldChar w:fldCharType="end"/>
        </w:r>
      </w:hyperlink>
    </w:p>
    <w:p w14:paraId="387D97A2" w14:textId="101B25A1" w:rsidR="00271228" w:rsidRDefault="009F780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5480" w:history="1">
        <w:r w:rsidR="00271228" w:rsidRPr="00424ECF">
          <w:rPr>
            <w:rStyle w:val="Lienhypertexte"/>
            <w:rFonts w:cstheme="minorHAnsi"/>
            <w:noProof/>
          </w:rPr>
          <w:t>3.5</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cstheme="minorHAnsi"/>
            <w:noProof/>
          </w:rPr>
          <w:t>Obligations relatives à la sous-traitance</w:t>
        </w:r>
        <w:r w:rsidR="00271228">
          <w:rPr>
            <w:noProof/>
            <w:webHidden/>
          </w:rPr>
          <w:tab/>
        </w:r>
        <w:r w:rsidR="00271228">
          <w:rPr>
            <w:noProof/>
            <w:webHidden/>
          </w:rPr>
          <w:fldChar w:fldCharType="begin"/>
        </w:r>
        <w:r w:rsidR="00271228">
          <w:rPr>
            <w:noProof/>
            <w:webHidden/>
          </w:rPr>
          <w:instrText xml:space="preserve"> PAGEREF _Toc238545480 \h </w:instrText>
        </w:r>
        <w:r w:rsidR="00271228">
          <w:rPr>
            <w:noProof/>
            <w:webHidden/>
          </w:rPr>
        </w:r>
        <w:r w:rsidR="00271228">
          <w:rPr>
            <w:noProof/>
            <w:webHidden/>
          </w:rPr>
          <w:fldChar w:fldCharType="separate"/>
        </w:r>
        <w:r w:rsidR="00271228">
          <w:rPr>
            <w:noProof/>
            <w:webHidden/>
          </w:rPr>
          <w:t>6</w:t>
        </w:r>
        <w:r w:rsidR="00271228">
          <w:rPr>
            <w:noProof/>
            <w:webHidden/>
          </w:rPr>
          <w:fldChar w:fldCharType="end"/>
        </w:r>
      </w:hyperlink>
    </w:p>
    <w:p w14:paraId="452EF300" w14:textId="39237317" w:rsidR="00271228" w:rsidRDefault="009F780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5481" w:history="1">
        <w:r w:rsidR="00271228" w:rsidRPr="00424ECF">
          <w:rPr>
            <w:rStyle w:val="Lienhypertexte"/>
            <w:rFonts w:cstheme="minorHAnsi"/>
            <w:noProof/>
          </w:rPr>
          <w:t>3.6</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cstheme="minorHAnsi"/>
            <w:noProof/>
          </w:rPr>
          <w:t>Confidentialité et sécurité</w:t>
        </w:r>
        <w:r w:rsidR="00271228">
          <w:rPr>
            <w:noProof/>
            <w:webHidden/>
          </w:rPr>
          <w:tab/>
        </w:r>
        <w:r w:rsidR="00271228">
          <w:rPr>
            <w:noProof/>
            <w:webHidden/>
          </w:rPr>
          <w:fldChar w:fldCharType="begin"/>
        </w:r>
        <w:r w:rsidR="00271228">
          <w:rPr>
            <w:noProof/>
            <w:webHidden/>
          </w:rPr>
          <w:instrText xml:space="preserve"> PAGEREF _Toc238545481 \h </w:instrText>
        </w:r>
        <w:r w:rsidR="00271228">
          <w:rPr>
            <w:noProof/>
            <w:webHidden/>
          </w:rPr>
        </w:r>
        <w:r w:rsidR="00271228">
          <w:rPr>
            <w:noProof/>
            <w:webHidden/>
          </w:rPr>
          <w:fldChar w:fldCharType="separate"/>
        </w:r>
        <w:r w:rsidR="00271228">
          <w:rPr>
            <w:noProof/>
            <w:webHidden/>
          </w:rPr>
          <w:t>7</w:t>
        </w:r>
        <w:r w:rsidR="00271228">
          <w:rPr>
            <w:noProof/>
            <w:webHidden/>
          </w:rPr>
          <w:fldChar w:fldCharType="end"/>
        </w:r>
      </w:hyperlink>
    </w:p>
    <w:p w14:paraId="352D15FA" w14:textId="46BF15EE" w:rsidR="00271228" w:rsidRDefault="009F780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5482" w:history="1">
        <w:r w:rsidR="00271228" w:rsidRPr="00424ECF">
          <w:rPr>
            <w:rStyle w:val="Lienhypertexte"/>
            <w:noProof/>
          </w:rPr>
          <w:t>3.7</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cstheme="minorHAnsi"/>
            <w:noProof/>
          </w:rPr>
          <w:t>Respect des principes de la République</w:t>
        </w:r>
        <w:r w:rsidR="00271228">
          <w:rPr>
            <w:noProof/>
            <w:webHidden/>
          </w:rPr>
          <w:tab/>
        </w:r>
        <w:r w:rsidR="00271228">
          <w:rPr>
            <w:noProof/>
            <w:webHidden/>
          </w:rPr>
          <w:fldChar w:fldCharType="begin"/>
        </w:r>
        <w:r w:rsidR="00271228">
          <w:rPr>
            <w:noProof/>
            <w:webHidden/>
          </w:rPr>
          <w:instrText xml:space="preserve"> PAGEREF _Toc238545482 \h </w:instrText>
        </w:r>
        <w:r w:rsidR="00271228">
          <w:rPr>
            <w:noProof/>
            <w:webHidden/>
          </w:rPr>
        </w:r>
        <w:r w:rsidR="00271228">
          <w:rPr>
            <w:noProof/>
            <w:webHidden/>
          </w:rPr>
          <w:fldChar w:fldCharType="separate"/>
        </w:r>
        <w:r w:rsidR="00271228">
          <w:rPr>
            <w:noProof/>
            <w:webHidden/>
          </w:rPr>
          <w:t>8</w:t>
        </w:r>
        <w:r w:rsidR="00271228">
          <w:rPr>
            <w:noProof/>
            <w:webHidden/>
          </w:rPr>
          <w:fldChar w:fldCharType="end"/>
        </w:r>
      </w:hyperlink>
    </w:p>
    <w:p w14:paraId="1DB0DC88" w14:textId="1CAE5244" w:rsidR="00271228" w:rsidRDefault="009F7806">
      <w:pPr>
        <w:pStyle w:val="TM1"/>
        <w:tabs>
          <w:tab w:val="left" w:pos="480"/>
          <w:tab w:val="right" w:leader="dot" w:pos="9062"/>
        </w:tabs>
        <w:rPr>
          <w:rFonts w:asciiTheme="minorHAnsi" w:eastAsiaTheme="minorEastAsia" w:hAnsiTheme="minorHAnsi" w:cstheme="minorBidi"/>
          <w:noProof/>
          <w:kern w:val="2"/>
          <w:sz w:val="24"/>
          <w:szCs w:val="24"/>
          <w14:ligatures w14:val="standardContextual"/>
        </w:rPr>
      </w:pPr>
      <w:hyperlink w:anchor="_Toc238545483" w:history="1">
        <w:r w:rsidR="00271228" w:rsidRPr="00424ECF">
          <w:rPr>
            <w:rStyle w:val="Lienhypertexte"/>
            <w:rFonts w:ascii="Calibri" w:hAnsi="Calibri" w:cs="Calibri"/>
            <w:caps/>
            <w:noProof/>
          </w:rPr>
          <w:t>4.</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ascii="Calibri" w:hAnsi="Calibri" w:cs="Calibri"/>
            <w:caps/>
            <w:noProof/>
          </w:rPr>
          <w:t>Durée DE L’acord-CADre</w:t>
        </w:r>
        <w:r w:rsidR="00271228">
          <w:rPr>
            <w:noProof/>
            <w:webHidden/>
          </w:rPr>
          <w:tab/>
        </w:r>
        <w:r w:rsidR="00271228">
          <w:rPr>
            <w:noProof/>
            <w:webHidden/>
          </w:rPr>
          <w:fldChar w:fldCharType="begin"/>
        </w:r>
        <w:r w:rsidR="00271228">
          <w:rPr>
            <w:noProof/>
            <w:webHidden/>
          </w:rPr>
          <w:instrText xml:space="preserve"> PAGEREF _Toc238545483 \h </w:instrText>
        </w:r>
        <w:r w:rsidR="00271228">
          <w:rPr>
            <w:noProof/>
            <w:webHidden/>
          </w:rPr>
        </w:r>
        <w:r w:rsidR="00271228">
          <w:rPr>
            <w:noProof/>
            <w:webHidden/>
          </w:rPr>
          <w:fldChar w:fldCharType="separate"/>
        </w:r>
        <w:r w:rsidR="00271228">
          <w:rPr>
            <w:noProof/>
            <w:webHidden/>
          </w:rPr>
          <w:t>8</w:t>
        </w:r>
        <w:r w:rsidR="00271228">
          <w:rPr>
            <w:noProof/>
            <w:webHidden/>
          </w:rPr>
          <w:fldChar w:fldCharType="end"/>
        </w:r>
      </w:hyperlink>
    </w:p>
    <w:p w14:paraId="2509168A" w14:textId="5CD25089" w:rsidR="00271228" w:rsidRDefault="009F7806">
      <w:pPr>
        <w:pStyle w:val="TM1"/>
        <w:tabs>
          <w:tab w:val="left" w:pos="480"/>
          <w:tab w:val="right" w:leader="dot" w:pos="9062"/>
        </w:tabs>
        <w:rPr>
          <w:rFonts w:asciiTheme="minorHAnsi" w:eastAsiaTheme="minorEastAsia" w:hAnsiTheme="minorHAnsi" w:cstheme="minorBidi"/>
          <w:noProof/>
          <w:kern w:val="2"/>
          <w:sz w:val="24"/>
          <w:szCs w:val="24"/>
          <w14:ligatures w14:val="standardContextual"/>
        </w:rPr>
      </w:pPr>
      <w:hyperlink w:anchor="_Toc238545484" w:history="1">
        <w:r w:rsidR="00271228" w:rsidRPr="00424ECF">
          <w:rPr>
            <w:rStyle w:val="Lienhypertexte"/>
            <w:rFonts w:ascii="Calibri" w:hAnsi="Calibri" w:cs="Calibri"/>
            <w:caps/>
            <w:noProof/>
          </w:rPr>
          <w:t>5.</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ascii="Calibri" w:hAnsi="Calibri" w:cs="Calibri"/>
            <w:caps/>
            <w:noProof/>
          </w:rPr>
          <w:t>Conditions d'exécution des prestations</w:t>
        </w:r>
        <w:r w:rsidR="00271228">
          <w:rPr>
            <w:noProof/>
            <w:webHidden/>
          </w:rPr>
          <w:tab/>
        </w:r>
        <w:r w:rsidR="00271228">
          <w:rPr>
            <w:noProof/>
            <w:webHidden/>
          </w:rPr>
          <w:fldChar w:fldCharType="begin"/>
        </w:r>
        <w:r w:rsidR="00271228">
          <w:rPr>
            <w:noProof/>
            <w:webHidden/>
          </w:rPr>
          <w:instrText xml:space="preserve"> PAGEREF _Toc238545484 \h </w:instrText>
        </w:r>
        <w:r w:rsidR="00271228">
          <w:rPr>
            <w:noProof/>
            <w:webHidden/>
          </w:rPr>
        </w:r>
        <w:r w:rsidR="00271228">
          <w:rPr>
            <w:noProof/>
            <w:webHidden/>
          </w:rPr>
          <w:fldChar w:fldCharType="separate"/>
        </w:r>
        <w:r w:rsidR="00271228">
          <w:rPr>
            <w:noProof/>
            <w:webHidden/>
          </w:rPr>
          <w:t>9</w:t>
        </w:r>
        <w:r w:rsidR="00271228">
          <w:rPr>
            <w:noProof/>
            <w:webHidden/>
          </w:rPr>
          <w:fldChar w:fldCharType="end"/>
        </w:r>
      </w:hyperlink>
    </w:p>
    <w:p w14:paraId="68B26A65" w14:textId="33D5B0FA" w:rsidR="00271228" w:rsidRDefault="009F780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5485" w:history="1">
        <w:r w:rsidR="00271228" w:rsidRPr="00424ECF">
          <w:rPr>
            <w:rStyle w:val="Lienhypertexte"/>
            <w:rFonts w:cstheme="minorHAnsi"/>
            <w:noProof/>
          </w:rPr>
          <w:t>5.1</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cstheme="minorHAnsi"/>
            <w:noProof/>
          </w:rPr>
          <w:t>Bons de commandes</w:t>
        </w:r>
        <w:r w:rsidR="00271228">
          <w:rPr>
            <w:noProof/>
            <w:webHidden/>
          </w:rPr>
          <w:tab/>
        </w:r>
        <w:r w:rsidR="00271228">
          <w:rPr>
            <w:noProof/>
            <w:webHidden/>
          </w:rPr>
          <w:fldChar w:fldCharType="begin"/>
        </w:r>
        <w:r w:rsidR="00271228">
          <w:rPr>
            <w:noProof/>
            <w:webHidden/>
          </w:rPr>
          <w:instrText xml:space="preserve"> PAGEREF _Toc238545485 \h </w:instrText>
        </w:r>
        <w:r w:rsidR="00271228">
          <w:rPr>
            <w:noProof/>
            <w:webHidden/>
          </w:rPr>
        </w:r>
        <w:r w:rsidR="00271228">
          <w:rPr>
            <w:noProof/>
            <w:webHidden/>
          </w:rPr>
          <w:fldChar w:fldCharType="separate"/>
        </w:r>
        <w:r w:rsidR="00271228">
          <w:rPr>
            <w:noProof/>
            <w:webHidden/>
          </w:rPr>
          <w:t>9</w:t>
        </w:r>
        <w:r w:rsidR="00271228">
          <w:rPr>
            <w:noProof/>
            <w:webHidden/>
          </w:rPr>
          <w:fldChar w:fldCharType="end"/>
        </w:r>
      </w:hyperlink>
    </w:p>
    <w:p w14:paraId="1FA8A2B9" w14:textId="6C07408C" w:rsidR="00271228" w:rsidRDefault="009F780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5486" w:history="1">
        <w:r w:rsidR="00271228" w:rsidRPr="00424ECF">
          <w:rPr>
            <w:rStyle w:val="Lienhypertexte"/>
            <w:rFonts w:cstheme="minorHAnsi"/>
            <w:noProof/>
          </w:rPr>
          <w:t>5.2</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cstheme="minorHAnsi"/>
            <w:noProof/>
          </w:rPr>
          <w:t>Cas de non distribution</w:t>
        </w:r>
        <w:r w:rsidR="00271228">
          <w:rPr>
            <w:noProof/>
            <w:webHidden/>
          </w:rPr>
          <w:tab/>
        </w:r>
        <w:r w:rsidR="00271228">
          <w:rPr>
            <w:noProof/>
            <w:webHidden/>
          </w:rPr>
          <w:fldChar w:fldCharType="begin"/>
        </w:r>
        <w:r w:rsidR="00271228">
          <w:rPr>
            <w:noProof/>
            <w:webHidden/>
          </w:rPr>
          <w:instrText xml:space="preserve"> PAGEREF _Toc238545486 \h </w:instrText>
        </w:r>
        <w:r w:rsidR="00271228">
          <w:rPr>
            <w:noProof/>
            <w:webHidden/>
          </w:rPr>
        </w:r>
        <w:r w:rsidR="00271228">
          <w:rPr>
            <w:noProof/>
            <w:webHidden/>
          </w:rPr>
          <w:fldChar w:fldCharType="separate"/>
        </w:r>
        <w:r w:rsidR="00271228">
          <w:rPr>
            <w:noProof/>
            <w:webHidden/>
          </w:rPr>
          <w:t>10</w:t>
        </w:r>
        <w:r w:rsidR="00271228">
          <w:rPr>
            <w:noProof/>
            <w:webHidden/>
          </w:rPr>
          <w:fldChar w:fldCharType="end"/>
        </w:r>
      </w:hyperlink>
    </w:p>
    <w:p w14:paraId="23775A9E" w14:textId="3F849177" w:rsidR="00271228" w:rsidRDefault="009F780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5487" w:history="1">
        <w:r w:rsidR="00271228" w:rsidRPr="00424ECF">
          <w:rPr>
            <w:rStyle w:val="Lienhypertexte"/>
            <w:rFonts w:cstheme="minorHAnsi"/>
            <w:noProof/>
          </w:rPr>
          <w:t>5.3</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cstheme="minorHAnsi"/>
            <w:noProof/>
          </w:rPr>
          <w:t>Personnel du titulaire</w:t>
        </w:r>
        <w:r w:rsidR="00271228">
          <w:rPr>
            <w:noProof/>
            <w:webHidden/>
          </w:rPr>
          <w:tab/>
        </w:r>
        <w:r w:rsidR="00271228">
          <w:rPr>
            <w:noProof/>
            <w:webHidden/>
          </w:rPr>
          <w:fldChar w:fldCharType="begin"/>
        </w:r>
        <w:r w:rsidR="00271228">
          <w:rPr>
            <w:noProof/>
            <w:webHidden/>
          </w:rPr>
          <w:instrText xml:space="preserve"> PAGEREF _Toc238545487 \h </w:instrText>
        </w:r>
        <w:r w:rsidR="00271228">
          <w:rPr>
            <w:noProof/>
            <w:webHidden/>
          </w:rPr>
        </w:r>
        <w:r w:rsidR="00271228">
          <w:rPr>
            <w:noProof/>
            <w:webHidden/>
          </w:rPr>
          <w:fldChar w:fldCharType="separate"/>
        </w:r>
        <w:r w:rsidR="00271228">
          <w:rPr>
            <w:noProof/>
            <w:webHidden/>
          </w:rPr>
          <w:t>10</w:t>
        </w:r>
        <w:r w:rsidR="00271228">
          <w:rPr>
            <w:noProof/>
            <w:webHidden/>
          </w:rPr>
          <w:fldChar w:fldCharType="end"/>
        </w:r>
      </w:hyperlink>
    </w:p>
    <w:p w14:paraId="34DC16D9" w14:textId="24900E70" w:rsidR="00271228" w:rsidRDefault="009F780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5488" w:history="1">
        <w:r w:rsidR="00271228" w:rsidRPr="00424ECF">
          <w:rPr>
            <w:rStyle w:val="Lienhypertexte"/>
            <w:rFonts w:cstheme="minorHAnsi"/>
            <w:noProof/>
          </w:rPr>
          <w:t>5.4</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cstheme="minorHAnsi"/>
            <w:noProof/>
          </w:rPr>
          <w:t>Dématérialisation des échanges pendant l'exécution des prestations</w:t>
        </w:r>
        <w:r w:rsidR="00271228">
          <w:rPr>
            <w:noProof/>
            <w:webHidden/>
          </w:rPr>
          <w:tab/>
        </w:r>
        <w:r w:rsidR="00271228">
          <w:rPr>
            <w:noProof/>
            <w:webHidden/>
          </w:rPr>
          <w:fldChar w:fldCharType="begin"/>
        </w:r>
        <w:r w:rsidR="00271228">
          <w:rPr>
            <w:noProof/>
            <w:webHidden/>
          </w:rPr>
          <w:instrText xml:space="preserve"> PAGEREF _Toc238545488 \h </w:instrText>
        </w:r>
        <w:r w:rsidR="00271228">
          <w:rPr>
            <w:noProof/>
            <w:webHidden/>
          </w:rPr>
        </w:r>
        <w:r w:rsidR="00271228">
          <w:rPr>
            <w:noProof/>
            <w:webHidden/>
          </w:rPr>
          <w:fldChar w:fldCharType="separate"/>
        </w:r>
        <w:r w:rsidR="00271228">
          <w:rPr>
            <w:noProof/>
            <w:webHidden/>
          </w:rPr>
          <w:t>11</w:t>
        </w:r>
        <w:r w:rsidR="00271228">
          <w:rPr>
            <w:noProof/>
            <w:webHidden/>
          </w:rPr>
          <w:fldChar w:fldCharType="end"/>
        </w:r>
      </w:hyperlink>
    </w:p>
    <w:p w14:paraId="7A654630" w14:textId="504E99E5" w:rsidR="00271228" w:rsidRDefault="009F780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5489" w:history="1">
        <w:r w:rsidR="00271228" w:rsidRPr="00424ECF">
          <w:rPr>
            <w:rStyle w:val="Lienhypertexte"/>
            <w:rFonts w:cstheme="minorHAnsi"/>
            <w:noProof/>
          </w:rPr>
          <w:t>5.5</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cstheme="minorHAnsi"/>
            <w:noProof/>
          </w:rPr>
          <w:t>Clause sociale et environnementale</w:t>
        </w:r>
        <w:r w:rsidR="00271228">
          <w:rPr>
            <w:noProof/>
            <w:webHidden/>
          </w:rPr>
          <w:tab/>
        </w:r>
        <w:r w:rsidR="00271228">
          <w:rPr>
            <w:noProof/>
            <w:webHidden/>
          </w:rPr>
          <w:fldChar w:fldCharType="begin"/>
        </w:r>
        <w:r w:rsidR="00271228">
          <w:rPr>
            <w:noProof/>
            <w:webHidden/>
          </w:rPr>
          <w:instrText xml:space="preserve"> PAGEREF _Toc238545489 \h </w:instrText>
        </w:r>
        <w:r w:rsidR="00271228">
          <w:rPr>
            <w:noProof/>
            <w:webHidden/>
          </w:rPr>
        </w:r>
        <w:r w:rsidR="00271228">
          <w:rPr>
            <w:noProof/>
            <w:webHidden/>
          </w:rPr>
          <w:fldChar w:fldCharType="separate"/>
        </w:r>
        <w:r w:rsidR="00271228">
          <w:rPr>
            <w:noProof/>
            <w:webHidden/>
          </w:rPr>
          <w:t>11</w:t>
        </w:r>
        <w:r w:rsidR="00271228">
          <w:rPr>
            <w:noProof/>
            <w:webHidden/>
          </w:rPr>
          <w:fldChar w:fldCharType="end"/>
        </w:r>
      </w:hyperlink>
    </w:p>
    <w:p w14:paraId="1A42AAF5" w14:textId="41692E5A" w:rsidR="00271228" w:rsidRDefault="009F7806">
      <w:pPr>
        <w:pStyle w:val="TM1"/>
        <w:tabs>
          <w:tab w:val="left" w:pos="480"/>
          <w:tab w:val="right" w:leader="dot" w:pos="9062"/>
        </w:tabs>
        <w:rPr>
          <w:rFonts w:asciiTheme="minorHAnsi" w:eastAsiaTheme="minorEastAsia" w:hAnsiTheme="minorHAnsi" w:cstheme="minorBidi"/>
          <w:noProof/>
          <w:kern w:val="2"/>
          <w:sz w:val="24"/>
          <w:szCs w:val="24"/>
          <w14:ligatures w14:val="standardContextual"/>
        </w:rPr>
      </w:pPr>
      <w:hyperlink w:anchor="_Toc238545490" w:history="1">
        <w:r w:rsidR="00271228" w:rsidRPr="00424ECF">
          <w:rPr>
            <w:rStyle w:val="Lienhypertexte"/>
            <w:rFonts w:ascii="Calibri" w:hAnsi="Calibri" w:cs="Calibri"/>
            <w:caps/>
            <w:noProof/>
          </w:rPr>
          <w:t>6.</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ascii="Calibri" w:hAnsi="Calibri" w:cs="Calibri"/>
            <w:caps/>
            <w:noProof/>
          </w:rPr>
          <w:t>CLAUSES DE REEXAMEN</w:t>
        </w:r>
        <w:r w:rsidR="00271228">
          <w:rPr>
            <w:noProof/>
            <w:webHidden/>
          </w:rPr>
          <w:tab/>
        </w:r>
        <w:r w:rsidR="00271228">
          <w:rPr>
            <w:noProof/>
            <w:webHidden/>
          </w:rPr>
          <w:fldChar w:fldCharType="begin"/>
        </w:r>
        <w:r w:rsidR="00271228">
          <w:rPr>
            <w:noProof/>
            <w:webHidden/>
          </w:rPr>
          <w:instrText xml:space="preserve"> PAGEREF _Toc238545490 \h </w:instrText>
        </w:r>
        <w:r w:rsidR="00271228">
          <w:rPr>
            <w:noProof/>
            <w:webHidden/>
          </w:rPr>
        </w:r>
        <w:r w:rsidR="00271228">
          <w:rPr>
            <w:noProof/>
            <w:webHidden/>
          </w:rPr>
          <w:fldChar w:fldCharType="separate"/>
        </w:r>
        <w:r w:rsidR="00271228">
          <w:rPr>
            <w:noProof/>
            <w:webHidden/>
          </w:rPr>
          <w:t>13</w:t>
        </w:r>
        <w:r w:rsidR="00271228">
          <w:rPr>
            <w:noProof/>
            <w:webHidden/>
          </w:rPr>
          <w:fldChar w:fldCharType="end"/>
        </w:r>
      </w:hyperlink>
    </w:p>
    <w:p w14:paraId="0AA534E0" w14:textId="5EC74BD7" w:rsidR="00271228" w:rsidRDefault="009F7806">
      <w:pPr>
        <w:pStyle w:val="TM1"/>
        <w:tabs>
          <w:tab w:val="left" w:pos="480"/>
          <w:tab w:val="right" w:leader="dot" w:pos="9062"/>
        </w:tabs>
        <w:rPr>
          <w:rFonts w:asciiTheme="minorHAnsi" w:eastAsiaTheme="minorEastAsia" w:hAnsiTheme="minorHAnsi" w:cstheme="minorBidi"/>
          <w:noProof/>
          <w:kern w:val="2"/>
          <w:sz w:val="24"/>
          <w:szCs w:val="24"/>
          <w14:ligatures w14:val="standardContextual"/>
        </w:rPr>
      </w:pPr>
      <w:hyperlink w:anchor="_Toc238545491" w:history="1">
        <w:r w:rsidR="00271228" w:rsidRPr="00424ECF">
          <w:rPr>
            <w:rStyle w:val="Lienhypertexte"/>
            <w:rFonts w:ascii="Calibri" w:hAnsi="Calibri" w:cs="Calibri"/>
            <w:caps/>
            <w:noProof/>
          </w:rPr>
          <w:t>7.</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ascii="Calibri" w:hAnsi="Calibri" w:cs="Calibri"/>
            <w:caps/>
            <w:noProof/>
          </w:rPr>
          <w:t>Pénalités</w:t>
        </w:r>
        <w:r w:rsidR="00271228">
          <w:rPr>
            <w:noProof/>
            <w:webHidden/>
          </w:rPr>
          <w:tab/>
        </w:r>
        <w:r w:rsidR="00271228">
          <w:rPr>
            <w:noProof/>
            <w:webHidden/>
          </w:rPr>
          <w:fldChar w:fldCharType="begin"/>
        </w:r>
        <w:r w:rsidR="00271228">
          <w:rPr>
            <w:noProof/>
            <w:webHidden/>
          </w:rPr>
          <w:instrText xml:space="preserve"> PAGEREF _Toc238545491 \h </w:instrText>
        </w:r>
        <w:r w:rsidR="00271228">
          <w:rPr>
            <w:noProof/>
            <w:webHidden/>
          </w:rPr>
        </w:r>
        <w:r w:rsidR="00271228">
          <w:rPr>
            <w:noProof/>
            <w:webHidden/>
          </w:rPr>
          <w:fldChar w:fldCharType="separate"/>
        </w:r>
        <w:r w:rsidR="00271228">
          <w:rPr>
            <w:noProof/>
            <w:webHidden/>
          </w:rPr>
          <w:t>14</w:t>
        </w:r>
        <w:r w:rsidR="00271228">
          <w:rPr>
            <w:noProof/>
            <w:webHidden/>
          </w:rPr>
          <w:fldChar w:fldCharType="end"/>
        </w:r>
      </w:hyperlink>
    </w:p>
    <w:p w14:paraId="7EEA2DDE" w14:textId="4F27B352" w:rsidR="00271228" w:rsidRDefault="009F7806">
      <w:pPr>
        <w:pStyle w:val="TM1"/>
        <w:tabs>
          <w:tab w:val="left" w:pos="480"/>
          <w:tab w:val="right" w:leader="dot" w:pos="9062"/>
        </w:tabs>
        <w:rPr>
          <w:rFonts w:asciiTheme="minorHAnsi" w:eastAsiaTheme="minorEastAsia" w:hAnsiTheme="minorHAnsi" w:cstheme="minorBidi"/>
          <w:noProof/>
          <w:kern w:val="2"/>
          <w:sz w:val="24"/>
          <w:szCs w:val="24"/>
          <w14:ligatures w14:val="standardContextual"/>
        </w:rPr>
      </w:pPr>
      <w:hyperlink w:anchor="_Toc238545492" w:history="1">
        <w:r w:rsidR="00271228" w:rsidRPr="00424ECF">
          <w:rPr>
            <w:rStyle w:val="Lienhypertexte"/>
            <w:rFonts w:ascii="Calibri" w:hAnsi="Calibri" w:cs="Calibri"/>
            <w:caps/>
            <w:noProof/>
          </w:rPr>
          <w:t>8.</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ascii="Calibri" w:hAnsi="Calibri" w:cs="Calibri"/>
            <w:caps/>
            <w:noProof/>
          </w:rPr>
          <w:t>Prix</w:t>
        </w:r>
        <w:r w:rsidR="00271228">
          <w:rPr>
            <w:noProof/>
            <w:webHidden/>
          </w:rPr>
          <w:tab/>
        </w:r>
        <w:r w:rsidR="00271228">
          <w:rPr>
            <w:noProof/>
            <w:webHidden/>
          </w:rPr>
          <w:fldChar w:fldCharType="begin"/>
        </w:r>
        <w:r w:rsidR="00271228">
          <w:rPr>
            <w:noProof/>
            <w:webHidden/>
          </w:rPr>
          <w:instrText xml:space="preserve"> PAGEREF _Toc238545492 \h </w:instrText>
        </w:r>
        <w:r w:rsidR="00271228">
          <w:rPr>
            <w:noProof/>
            <w:webHidden/>
          </w:rPr>
        </w:r>
        <w:r w:rsidR="00271228">
          <w:rPr>
            <w:noProof/>
            <w:webHidden/>
          </w:rPr>
          <w:fldChar w:fldCharType="separate"/>
        </w:r>
        <w:r w:rsidR="00271228">
          <w:rPr>
            <w:noProof/>
            <w:webHidden/>
          </w:rPr>
          <w:t>15</w:t>
        </w:r>
        <w:r w:rsidR="00271228">
          <w:rPr>
            <w:noProof/>
            <w:webHidden/>
          </w:rPr>
          <w:fldChar w:fldCharType="end"/>
        </w:r>
      </w:hyperlink>
    </w:p>
    <w:p w14:paraId="78EE9C33" w14:textId="6EE94D58" w:rsidR="00271228" w:rsidRDefault="009F780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5493" w:history="1">
        <w:r w:rsidR="00271228" w:rsidRPr="00424ECF">
          <w:rPr>
            <w:rStyle w:val="Lienhypertexte"/>
            <w:rFonts w:cstheme="minorHAnsi"/>
            <w:noProof/>
          </w:rPr>
          <w:t>8.1</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cstheme="minorHAnsi"/>
            <w:noProof/>
          </w:rPr>
          <w:t>Contenu des prix</w:t>
        </w:r>
        <w:r w:rsidR="00271228">
          <w:rPr>
            <w:noProof/>
            <w:webHidden/>
          </w:rPr>
          <w:tab/>
        </w:r>
        <w:r w:rsidR="00271228">
          <w:rPr>
            <w:noProof/>
            <w:webHidden/>
          </w:rPr>
          <w:fldChar w:fldCharType="begin"/>
        </w:r>
        <w:r w:rsidR="00271228">
          <w:rPr>
            <w:noProof/>
            <w:webHidden/>
          </w:rPr>
          <w:instrText xml:space="preserve"> PAGEREF _Toc238545493 \h </w:instrText>
        </w:r>
        <w:r w:rsidR="00271228">
          <w:rPr>
            <w:noProof/>
            <w:webHidden/>
          </w:rPr>
        </w:r>
        <w:r w:rsidR="00271228">
          <w:rPr>
            <w:noProof/>
            <w:webHidden/>
          </w:rPr>
          <w:fldChar w:fldCharType="separate"/>
        </w:r>
        <w:r w:rsidR="00271228">
          <w:rPr>
            <w:noProof/>
            <w:webHidden/>
          </w:rPr>
          <w:t>15</w:t>
        </w:r>
        <w:r w:rsidR="00271228">
          <w:rPr>
            <w:noProof/>
            <w:webHidden/>
          </w:rPr>
          <w:fldChar w:fldCharType="end"/>
        </w:r>
      </w:hyperlink>
    </w:p>
    <w:p w14:paraId="74EB48C9" w14:textId="125B56AE" w:rsidR="00271228" w:rsidRDefault="009F780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5494" w:history="1">
        <w:r w:rsidR="00271228" w:rsidRPr="00424ECF">
          <w:rPr>
            <w:rStyle w:val="Lienhypertexte"/>
            <w:rFonts w:cstheme="minorHAnsi"/>
            <w:noProof/>
          </w:rPr>
          <w:t>8.2</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cstheme="minorHAnsi"/>
            <w:noProof/>
          </w:rPr>
          <w:t>Variation des prix</w:t>
        </w:r>
        <w:r w:rsidR="00271228">
          <w:rPr>
            <w:noProof/>
            <w:webHidden/>
          </w:rPr>
          <w:tab/>
        </w:r>
        <w:r w:rsidR="00271228">
          <w:rPr>
            <w:noProof/>
            <w:webHidden/>
          </w:rPr>
          <w:fldChar w:fldCharType="begin"/>
        </w:r>
        <w:r w:rsidR="00271228">
          <w:rPr>
            <w:noProof/>
            <w:webHidden/>
          </w:rPr>
          <w:instrText xml:space="preserve"> PAGEREF _Toc238545494 \h </w:instrText>
        </w:r>
        <w:r w:rsidR="00271228">
          <w:rPr>
            <w:noProof/>
            <w:webHidden/>
          </w:rPr>
        </w:r>
        <w:r w:rsidR="00271228">
          <w:rPr>
            <w:noProof/>
            <w:webHidden/>
          </w:rPr>
          <w:fldChar w:fldCharType="separate"/>
        </w:r>
        <w:r w:rsidR="00271228">
          <w:rPr>
            <w:noProof/>
            <w:webHidden/>
          </w:rPr>
          <w:t>16</w:t>
        </w:r>
        <w:r w:rsidR="00271228">
          <w:rPr>
            <w:noProof/>
            <w:webHidden/>
          </w:rPr>
          <w:fldChar w:fldCharType="end"/>
        </w:r>
      </w:hyperlink>
    </w:p>
    <w:p w14:paraId="01543565" w14:textId="10644958" w:rsidR="00271228" w:rsidRDefault="009F7806">
      <w:pPr>
        <w:pStyle w:val="TM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545495" w:history="1">
        <w:r w:rsidR="00271228" w:rsidRPr="00424ECF">
          <w:rPr>
            <w:rStyle w:val="Lienhypertexte"/>
            <w:noProof/>
          </w:rPr>
          <w:t>8.2.1</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noProof/>
          </w:rPr>
          <w:t>Nature des prix et champ d’application</w:t>
        </w:r>
        <w:r w:rsidR="00271228">
          <w:rPr>
            <w:noProof/>
            <w:webHidden/>
          </w:rPr>
          <w:tab/>
        </w:r>
        <w:r w:rsidR="00271228">
          <w:rPr>
            <w:noProof/>
            <w:webHidden/>
          </w:rPr>
          <w:fldChar w:fldCharType="begin"/>
        </w:r>
        <w:r w:rsidR="00271228">
          <w:rPr>
            <w:noProof/>
            <w:webHidden/>
          </w:rPr>
          <w:instrText xml:space="preserve"> PAGEREF _Toc238545495 \h </w:instrText>
        </w:r>
        <w:r w:rsidR="00271228">
          <w:rPr>
            <w:noProof/>
            <w:webHidden/>
          </w:rPr>
        </w:r>
        <w:r w:rsidR="00271228">
          <w:rPr>
            <w:noProof/>
            <w:webHidden/>
          </w:rPr>
          <w:fldChar w:fldCharType="separate"/>
        </w:r>
        <w:r w:rsidR="00271228">
          <w:rPr>
            <w:noProof/>
            <w:webHidden/>
          </w:rPr>
          <w:t>16</w:t>
        </w:r>
        <w:r w:rsidR="00271228">
          <w:rPr>
            <w:noProof/>
            <w:webHidden/>
          </w:rPr>
          <w:fldChar w:fldCharType="end"/>
        </w:r>
      </w:hyperlink>
    </w:p>
    <w:p w14:paraId="1691063C" w14:textId="4F09FAD0" w:rsidR="00271228" w:rsidRDefault="009F7806">
      <w:pPr>
        <w:pStyle w:val="TM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545496" w:history="1">
        <w:r w:rsidR="00271228" w:rsidRPr="00424ECF">
          <w:rPr>
            <w:rStyle w:val="Lienhypertexte"/>
            <w:noProof/>
          </w:rPr>
          <w:t>8.2.2</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noProof/>
          </w:rPr>
          <w:t>Structure du prix et éléments pris en compte</w:t>
        </w:r>
        <w:r w:rsidR="00271228">
          <w:rPr>
            <w:noProof/>
            <w:webHidden/>
          </w:rPr>
          <w:tab/>
        </w:r>
        <w:r w:rsidR="00271228">
          <w:rPr>
            <w:noProof/>
            <w:webHidden/>
          </w:rPr>
          <w:fldChar w:fldCharType="begin"/>
        </w:r>
        <w:r w:rsidR="00271228">
          <w:rPr>
            <w:noProof/>
            <w:webHidden/>
          </w:rPr>
          <w:instrText xml:space="preserve"> PAGEREF _Toc238545496 \h </w:instrText>
        </w:r>
        <w:r w:rsidR="00271228">
          <w:rPr>
            <w:noProof/>
            <w:webHidden/>
          </w:rPr>
        </w:r>
        <w:r w:rsidR="00271228">
          <w:rPr>
            <w:noProof/>
            <w:webHidden/>
          </w:rPr>
          <w:fldChar w:fldCharType="separate"/>
        </w:r>
        <w:r w:rsidR="00271228">
          <w:rPr>
            <w:noProof/>
            <w:webHidden/>
          </w:rPr>
          <w:t>16</w:t>
        </w:r>
        <w:r w:rsidR="00271228">
          <w:rPr>
            <w:noProof/>
            <w:webHidden/>
          </w:rPr>
          <w:fldChar w:fldCharType="end"/>
        </w:r>
      </w:hyperlink>
    </w:p>
    <w:p w14:paraId="54A8FB85" w14:textId="111B2652" w:rsidR="00271228" w:rsidRDefault="009F7806">
      <w:pPr>
        <w:pStyle w:val="TM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545497" w:history="1">
        <w:r w:rsidR="00271228" w:rsidRPr="00424ECF">
          <w:rPr>
            <w:rStyle w:val="Lienhypertexte"/>
            <w:noProof/>
          </w:rPr>
          <w:t>8.2.3</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noProof/>
          </w:rPr>
          <w:t>Formule et Périodicité de la mise en œuvre</w:t>
        </w:r>
        <w:r w:rsidR="00271228">
          <w:rPr>
            <w:noProof/>
            <w:webHidden/>
          </w:rPr>
          <w:tab/>
        </w:r>
        <w:r w:rsidR="00271228">
          <w:rPr>
            <w:noProof/>
            <w:webHidden/>
          </w:rPr>
          <w:fldChar w:fldCharType="begin"/>
        </w:r>
        <w:r w:rsidR="00271228">
          <w:rPr>
            <w:noProof/>
            <w:webHidden/>
          </w:rPr>
          <w:instrText xml:space="preserve"> PAGEREF _Toc238545497 \h </w:instrText>
        </w:r>
        <w:r w:rsidR="00271228">
          <w:rPr>
            <w:noProof/>
            <w:webHidden/>
          </w:rPr>
        </w:r>
        <w:r w:rsidR="00271228">
          <w:rPr>
            <w:noProof/>
            <w:webHidden/>
          </w:rPr>
          <w:fldChar w:fldCharType="separate"/>
        </w:r>
        <w:r w:rsidR="00271228">
          <w:rPr>
            <w:noProof/>
            <w:webHidden/>
          </w:rPr>
          <w:t>17</w:t>
        </w:r>
        <w:r w:rsidR="00271228">
          <w:rPr>
            <w:noProof/>
            <w:webHidden/>
          </w:rPr>
          <w:fldChar w:fldCharType="end"/>
        </w:r>
      </w:hyperlink>
    </w:p>
    <w:p w14:paraId="71C60CD8" w14:textId="37CCC8E7" w:rsidR="00271228" w:rsidRDefault="009F7806">
      <w:pPr>
        <w:pStyle w:val="TM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545498" w:history="1">
        <w:r w:rsidR="00271228" w:rsidRPr="00424ECF">
          <w:rPr>
            <w:rStyle w:val="Lienhypertexte"/>
            <w:noProof/>
          </w:rPr>
          <w:t>8.2.4</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noProof/>
          </w:rPr>
          <w:t>Indices de référence</w:t>
        </w:r>
        <w:r w:rsidR="00271228">
          <w:rPr>
            <w:noProof/>
            <w:webHidden/>
          </w:rPr>
          <w:tab/>
        </w:r>
        <w:r w:rsidR="00271228">
          <w:rPr>
            <w:noProof/>
            <w:webHidden/>
          </w:rPr>
          <w:fldChar w:fldCharType="begin"/>
        </w:r>
        <w:r w:rsidR="00271228">
          <w:rPr>
            <w:noProof/>
            <w:webHidden/>
          </w:rPr>
          <w:instrText xml:space="preserve"> PAGEREF _Toc238545498 \h </w:instrText>
        </w:r>
        <w:r w:rsidR="00271228">
          <w:rPr>
            <w:noProof/>
            <w:webHidden/>
          </w:rPr>
        </w:r>
        <w:r w:rsidR="00271228">
          <w:rPr>
            <w:noProof/>
            <w:webHidden/>
          </w:rPr>
          <w:fldChar w:fldCharType="separate"/>
        </w:r>
        <w:r w:rsidR="00271228">
          <w:rPr>
            <w:noProof/>
            <w:webHidden/>
          </w:rPr>
          <w:t>17</w:t>
        </w:r>
        <w:r w:rsidR="00271228">
          <w:rPr>
            <w:noProof/>
            <w:webHidden/>
          </w:rPr>
          <w:fldChar w:fldCharType="end"/>
        </w:r>
      </w:hyperlink>
    </w:p>
    <w:p w14:paraId="55E7B5CD" w14:textId="52BED927" w:rsidR="00271228" w:rsidRDefault="009F7806">
      <w:pPr>
        <w:pStyle w:val="TM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545499" w:history="1">
        <w:r w:rsidR="00271228" w:rsidRPr="00424ECF">
          <w:rPr>
            <w:rStyle w:val="Lienhypertexte"/>
            <w:noProof/>
          </w:rPr>
          <w:t>8.2.5</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noProof/>
          </w:rPr>
          <w:t>Modalités de calcul de la révision</w:t>
        </w:r>
        <w:r w:rsidR="00271228">
          <w:rPr>
            <w:noProof/>
            <w:webHidden/>
          </w:rPr>
          <w:tab/>
        </w:r>
        <w:r w:rsidR="00271228">
          <w:rPr>
            <w:noProof/>
            <w:webHidden/>
          </w:rPr>
          <w:fldChar w:fldCharType="begin"/>
        </w:r>
        <w:r w:rsidR="00271228">
          <w:rPr>
            <w:noProof/>
            <w:webHidden/>
          </w:rPr>
          <w:instrText xml:space="preserve"> PAGEREF _Toc238545499 \h </w:instrText>
        </w:r>
        <w:r w:rsidR="00271228">
          <w:rPr>
            <w:noProof/>
            <w:webHidden/>
          </w:rPr>
        </w:r>
        <w:r w:rsidR="00271228">
          <w:rPr>
            <w:noProof/>
            <w:webHidden/>
          </w:rPr>
          <w:fldChar w:fldCharType="separate"/>
        </w:r>
        <w:r w:rsidR="00271228">
          <w:rPr>
            <w:noProof/>
            <w:webHidden/>
          </w:rPr>
          <w:t>18</w:t>
        </w:r>
        <w:r w:rsidR="00271228">
          <w:rPr>
            <w:noProof/>
            <w:webHidden/>
          </w:rPr>
          <w:fldChar w:fldCharType="end"/>
        </w:r>
      </w:hyperlink>
    </w:p>
    <w:p w14:paraId="353652B7" w14:textId="65B8F154" w:rsidR="00271228" w:rsidRDefault="009F780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5500" w:history="1">
        <w:r w:rsidR="00271228" w:rsidRPr="00424ECF">
          <w:rPr>
            <w:rStyle w:val="Lienhypertexte"/>
            <w:rFonts w:ascii="Wingdings" w:hAnsi="Wingdings"/>
            <w:noProof/>
          </w:rPr>
          <w:t></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noProof/>
          </w:rPr>
          <w:t>Définition des indices de période</w:t>
        </w:r>
        <w:r w:rsidR="00271228">
          <w:rPr>
            <w:noProof/>
            <w:webHidden/>
          </w:rPr>
          <w:tab/>
        </w:r>
        <w:r w:rsidR="00271228">
          <w:rPr>
            <w:noProof/>
            <w:webHidden/>
          </w:rPr>
          <w:fldChar w:fldCharType="begin"/>
        </w:r>
        <w:r w:rsidR="00271228">
          <w:rPr>
            <w:noProof/>
            <w:webHidden/>
          </w:rPr>
          <w:instrText xml:space="preserve"> PAGEREF _Toc238545500 \h </w:instrText>
        </w:r>
        <w:r w:rsidR="00271228">
          <w:rPr>
            <w:noProof/>
            <w:webHidden/>
          </w:rPr>
        </w:r>
        <w:r w:rsidR="00271228">
          <w:rPr>
            <w:noProof/>
            <w:webHidden/>
          </w:rPr>
          <w:fldChar w:fldCharType="separate"/>
        </w:r>
        <w:r w:rsidR="00271228">
          <w:rPr>
            <w:noProof/>
            <w:webHidden/>
          </w:rPr>
          <w:t>18</w:t>
        </w:r>
        <w:r w:rsidR="00271228">
          <w:rPr>
            <w:noProof/>
            <w:webHidden/>
          </w:rPr>
          <w:fldChar w:fldCharType="end"/>
        </w:r>
      </w:hyperlink>
    </w:p>
    <w:p w14:paraId="000FF6C6" w14:textId="2B43648F" w:rsidR="00271228" w:rsidRDefault="009F780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5501" w:history="1">
        <w:r w:rsidR="00271228" w:rsidRPr="00424ECF">
          <w:rPr>
            <w:rStyle w:val="Lienhypertexte"/>
            <w:rFonts w:ascii="Wingdings" w:hAnsi="Wingdings" w:cstheme="minorHAnsi"/>
            <w:noProof/>
          </w:rPr>
          <w:t></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cstheme="minorHAnsi"/>
            <w:noProof/>
          </w:rPr>
          <w:t>Mise en œuvre et justification</w:t>
        </w:r>
        <w:r w:rsidR="00271228">
          <w:rPr>
            <w:noProof/>
            <w:webHidden/>
          </w:rPr>
          <w:tab/>
        </w:r>
        <w:r w:rsidR="00271228">
          <w:rPr>
            <w:noProof/>
            <w:webHidden/>
          </w:rPr>
          <w:fldChar w:fldCharType="begin"/>
        </w:r>
        <w:r w:rsidR="00271228">
          <w:rPr>
            <w:noProof/>
            <w:webHidden/>
          </w:rPr>
          <w:instrText xml:space="preserve"> PAGEREF _Toc238545501 \h </w:instrText>
        </w:r>
        <w:r w:rsidR="00271228">
          <w:rPr>
            <w:noProof/>
            <w:webHidden/>
          </w:rPr>
        </w:r>
        <w:r w:rsidR="00271228">
          <w:rPr>
            <w:noProof/>
            <w:webHidden/>
          </w:rPr>
          <w:fldChar w:fldCharType="separate"/>
        </w:r>
        <w:r w:rsidR="00271228">
          <w:rPr>
            <w:noProof/>
            <w:webHidden/>
          </w:rPr>
          <w:t>19</w:t>
        </w:r>
        <w:r w:rsidR="00271228">
          <w:rPr>
            <w:noProof/>
            <w:webHidden/>
          </w:rPr>
          <w:fldChar w:fldCharType="end"/>
        </w:r>
      </w:hyperlink>
    </w:p>
    <w:p w14:paraId="7F7AB78F" w14:textId="04FABF67" w:rsidR="00271228" w:rsidRDefault="009F780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5502" w:history="1">
        <w:r w:rsidR="00271228" w:rsidRPr="00424ECF">
          <w:rPr>
            <w:rStyle w:val="Lienhypertexte"/>
            <w:rFonts w:cstheme="minorHAnsi"/>
            <w:noProof/>
          </w:rPr>
          <w:t>8.3</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cstheme="minorHAnsi"/>
            <w:noProof/>
          </w:rPr>
          <w:t>Clause de butoir</w:t>
        </w:r>
        <w:r w:rsidR="00271228">
          <w:rPr>
            <w:noProof/>
            <w:webHidden/>
          </w:rPr>
          <w:tab/>
        </w:r>
        <w:r w:rsidR="00271228">
          <w:rPr>
            <w:noProof/>
            <w:webHidden/>
          </w:rPr>
          <w:fldChar w:fldCharType="begin"/>
        </w:r>
        <w:r w:rsidR="00271228">
          <w:rPr>
            <w:noProof/>
            <w:webHidden/>
          </w:rPr>
          <w:instrText xml:space="preserve"> PAGEREF _Toc238545502 \h </w:instrText>
        </w:r>
        <w:r w:rsidR="00271228">
          <w:rPr>
            <w:noProof/>
            <w:webHidden/>
          </w:rPr>
        </w:r>
        <w:r w:rsidR="00271228">
          <w:rPr>
            <w:noProof/>
            <w:webHidden/>
          </w:rPr>
          <w:fldChar w:fldCharType="separate"/>
        </w:r>
        <w:r w:rsidR="00271228">
          <w:rPr>
            <w:noProof/>
            <w:webHidden/>
          </w:rPr>
          <w:t>19</w:t>
        </w:r>
        <w:r w:rsidR="00271228">
          <w:rPr>
            <w:noProof/>
            <w:webHidden/>
          </w:rPr>
          <w:fldChar w:fldCharType="end"/>
        </w:r>
      </w:hyperlink>
    </w:p>
    <w:p w14:paraId="21E0DA8B" w14:textId="7EBC7C51" w:rsidR="00271228" w:rsidRDefault="009F7806">
      <w:pPr>
        <w:pStyle w:val="TM1"/>
        <w:tabs>
          <w:tab w:val="left" w:pos="480"/>
          <w:tab w:val="right" w:leader="dot" w:pos="9062"/>
        </w:tabs>
        <w:rPr>
          <w:rFonts w:asciiTheme="minorHAnsi" w:eastAsiaTheme="minorEastAsia" w:hAnsiTheme="minorHAnsi" w:cstheme="minorBidi"/>
          <w:noProof/>
          <w:kern w:val="2"/>
          <w:sz w:val="24"/>
          <w:szCs w:val="24"/>
          <w14:ligatures w14:val="standardContextual"/>
        </w:rPr>
      </w:pPr>
      <w:hyperlink w:anchor="_Toc238545503" w:history="1">
        <w:r w:rsidR="00271228" w:rsidRPr="00424ECF">
          <w:rPr>
            <w:rStyle w:val="Lienhypertexte"/>
            <w:rFonts w:ascii="Calibri" w:hAnsi="Calibri" w:cs="Calibri"/>
            <w:caps/>
            <w:noProof/>
          </w:rPr>
          <w:t>9.</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ascii="Calibri" w:hAnsi="Calibri" w:cs="Calibri"/>
            <w:caps/>
            <w:noProof/>
          </w:rPr>
          <w:t>Modalités de règlement</w:t>
        </w:r>
        <w:r w:rsidR="00271228">
          <w:rPr>
            <w:noProof/>
            <w:webHidden/>
          </w:rPr>
          <w:tab/>
        </w:r>
        <w:r w:rsidR="00271228">
          <w:rPr>
            <w:noProof/>
            <w:webHidden/>
          </w:rPr>
          <w:fldChar w:fldCharType="begin"/>
        </w:r>
        <w:r w:rsidR="00271228">
          <w:rPr>
            <w:noProof/>
            <w:webHidden/>
          </w:rPr>
          <w:instrText xml:space="preserve"> PAGEREF _Toc238545503 \h </w:instrText>
        </w:r>
        <w:r w:rsidR="00271228">
          <w:rPr>
            <w:noProof/>
            <w:webHidden/>
          </w:rPr>
        </w:r>
        <w:r w:rsidR="00271228">
          <w:rPr>
            <w:noProof/>
            <w:webHidden/>
          </w:rPr>
          <w:fldChar w:fldCharType="separate"/>
        </w:r>
        <w:r w:rsidR="00271228">
          <w:rPr>
            <w:noProof/>
            <w:webHidden/>
          </w:rPr>
          <w:t>19</w:t>
        </w:r>
        <w:r w:rsidR="00271228">
          <w:rPr>
            <w:noProof/>
            <w:webHidden/>
          </w:rPr>
          <w:fldChar w:fldCharType="end"/>
        </w:r>
      </w:hyperlink>
    </w:p>
    <w:p w14:paraId="4A2CD5D8" w14:textId="64817E4E" w:rsidR="00271228" w:rsidRDefault="009F780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5504" w:history="1">
        <w:r w:rsidR="00271228" w:rsidRPr="00424ECF">
          <w:rPr>
            <w:rStyle w:val="Lienhypertexte"/>
            <w:rFonts w:cstheme="minorHAnsi"/>
            <w:noProof/>
          </w:rPr>
          <w:t>9.1</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cstheme="minorHAnsi"/>
            <w:noProof/>
          </w:rPr>
          <w:t>Facturation</w:t>
        </w:r>
        <w:r w:rsidR="00271228">
          <w:rPr>
            <w:noProof/>
            <w:webHidden/>
          </w:rPr>
          <w:tab/>
        </w:r>
        <w:r w:rsidR="00271228">
          <w:rPr>
            <w:noProof/>
            <w:webHidden/>
          </w:rPr>
          <w:fldChar w:fldCharType="begin"/>
        </w:r>
        <w:r w:rsidR="00271228">
          <w:rPr>
            <w:noProof/>
            <w:webHidden/>
          </w:rPr>
          <w:instrText xml:space="preserve"> PAGEREF _Toc238545504 \h </w:instrText>
        </w:r>
        <w:r w:rsidR="00271228">
          <w:rPr>
            <w:noProof/>
            <w:webHidden/>
          </w:rPr>
        </w:r>
        <w:r w:rsidR="00271228">
          <w:rPr>
            <w:noProof/>
            <w:webHidden/>
          </w:rPr>
          <w:fldChar w:fldCharType="separate"/>
        </w:r>
        <w:r w:rsidR="00271228">
          <w:rPr>
            <w:noProof/>
            <w:webHidden/>
          </w:rPr>
          <w:t>19</w:t>
        </w:r>
        <w:r w:rsidR="00271228">
          <w:rPr>
            <w:noProof/>
            <w:webHidden/>
          </w:rPr>
          <w:fldChar w:fldCharType="end"/>
        </w:r>
      </w:hyperlink>
    </w:p>
    <w:p w14:paraId="3514A705" w14:textId="214477F8" w:rsidR="00271228" w:rsidRDefault="009F780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5505" w:history="1">
        <w:r w:rsidR="00271228" w:rsidRPr="00424ECF">
          <w:rPr>
            <w:rStyle w:val="Lienhypertexte"/>
            <w:rFonts w:cstheme="minorHAnsi"/>
            <w:noProof/>
          </w:rPr>
          <w:t>9.2</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cstheme="minorHAnsi"/>
            <w:noProof/>
          </w:rPr>
          <w:t>Délais de paiement</w:t>
        </w:r>
        <w:r w:rsidR="00271228">
          <w:rPr>
            <w:noProof/>
            <w:webHidden/>
          </w:rPr>
          <w:tab/>
        </w:r>
        <w:r w:rsidR="00271228">
          <w:rPr>
            <w:noProof/>
            <w:webHidden/>
          </w:rPr>
          <w:fldChar w:fldCharType="begin"/>
        </w:r>
        <w:r w:rsidR="00271228">
          <w:rPr>
            <w:noProof/>
            <w:webHidden/>
          </w:rPr>
          <w:instrText xml:space="preserve"> PAGEREF _Toc238545505 \h </w:instrText>
        </w:r>
        <w:r w:rsidR="00271228">
          <w:rPr>
            <w:noProof/>
            <w:webHidden/>
          </w:rPr>
        </w:r>
        <w:r w:rsidR="00271228">
          <w:rPr>
            <w:noProof/>
            <w:webHidden/>
          </w:rPr>
          <w:fldChar w:fldCharType="separate"/>
        </w:r>
        <w:r w:rsidR="00271228">
          <w:rPr>
            <w:noProof/>
            <w:webHidden/>
          </w:rPr>
          <w:t>20</w:t>
        </w:r>
        <w:r w:rsidR="00271228">
          <w:rPr>
            <w:noProof/>
            <w:webHidden/>
          </w:rPr>
          <w:fldChar w:fldCharType="end"/>
        </w:r>
      </w:hyperlink>
    </w:p>
    <w:p w14:paraId="745845B4" w14:textId="4697AE39" w:rsidR="00271228" w:rsidRDefault="009F780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5506" w:history="1">
        <w:r w:rsidR="00271228" w:rsidRPr="00424ECF">
          <w:rPr>
            <w:rStyle w:val="Lienhypertexte"/>
            <w:rFonts w:cstheme="minorHAnsi"/>
            <w:noProof/>
          </w:rPr>
          <w:t>9.3</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cstheme="minorHAnsi"/>
            <w:noProof/>
          </w:rPr>
          <w:t>Intérêts moratoires</w:t>
        </w:r>
        <w:r w:rsidR="00271228">
          <w:rPr>
            <w:noProof/>
            <w:webHidden/>
          </w:rPr>
          <w:tab/>
        </w:r>
        <w:r w:rsidR="00271228">
          <w:rPr>
            <w:noProof/>
            <w:webHidden/>
          </w:rPr>
          <w:fldChar w:fldCharType="begin"/>
        </w:r>
        <w:r w:rsidR="00271228">
          <w:rPr>
            <w:noProof/>
            <w:webHidden/>
          </w:rPr>
          <w:instrText xml:space="preserve"> PAGEREF _Toc238545506 \h </w:instrText>
        </w:r>
        <w:r w:rsidR="00271228">
          <w:rPr>
            <w:noProof/>
            <w:webHidden/>
          </w:rPr>
        </w:r>
        <w:r w:rsidR="00271228">
          <w:rPr>
            <w:noProof/>
            <w:webHidden/>
          </w:rPr>
          <w:fldChar w:fldCharType="separate"/>
        </w:r>
        <w:r w:rsidR="00271228">
          <w:rPr>
            <w:noProof/>
            <w:webHidden/>
          </w:rPr>
          <w:t>21</w:t>
        </w:r>
        <w:r w:rsidR="00271228">
          <w:rPr>
            <w:noProof/>
            <w:webHidden/>
          </w:rPr>
          <w:fldChar w:fldCharType="end"/>
        </w:r>
      </w:hyperlink>
    </w:p>
    <w:p w14:paraId="7976F0E4" w14:textId="78100B43" w:rsidR="00271228" w:rsidRDefault="009F780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5507" w:history="1">
        <w:r w:rsidR="00271228" w:rsidRPr="00424ECF">
          <w:rPr>
            <w:rStyle w:val="Lienhypertexte"/>
            <w:rFonts w:cstheme="minorHAnsi"/>
            <w:noProof/>
          </w:rPr>
          <w:t>9.4</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cstheme="minorHAnsi"/>
            <w:noProof/>
          </w:rPr>
          <w:t>Avance</w:t>
        </w:r>
        <w:r w:rsidR="00271228">
          <w:rPr>
            <w:noProof/>
            <w:webHidden/>
          </w:rPr>
          <w:tab/>
        </w:r>
        <w:r w:rsidR="00271228">
          <w:rPr>
            <w:noProof/>
            <w:webHidden/>
          </w:rPr>
          <w:fldChar w:fldCharType="begin"/>
        </w:r>
        <w:r w:rsidR="00271228">
          <w:rPr>
            <w:noProof/>
            <w:webHidden/>
          </w:rPr>
          <w:instrText xml:space="preserve"> PAGEREF _Toc238545507 \h </w:instrText>
        </w:r>
        <w:r w:rsidR="00271228">
          <w:rPr>
            <w:noProof/>
            <w:webHidden/>
          </w:rPr>
        </w:r>
        <w:r w:rsidR="00271228">
          <w:rPr>
            <w:noProof/>
            <w:webHidden/>
          </w:rPr>
          <w:fldChar w:fldCharType="separate"/>
        </w:r>
        <w:r w:rsidR="00271228">
          <w:rPr>
            <w:noProof/>
            <w:webHidden/>
          </w:rPr>
          <w:t>21</w:t>
        </w:r>
        <w:r w:rsidR="00271228">
          <w:rPr>
            <w:noProof/>
            <w:webHidden/>
          </w:rPr>
          <w:fldChar w:fldCharType="end"/>
        </w:r>
      </w:hyperlink>
    </w:p>
    <w:p w14:paraId="6304473F" w14:textId="06F6410D" w:rsidR="00271228" w:rsidRDefault="009F7806">
      <w:pPr>
        <w:pStyle w:val="TM1"/>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5508" w:history="1">
        <w:r w:rsidR="00271228" w:rsidRPr="00424ECF">
          <w:rPr>
            <w:rStyle w:val="Lienhypertexte"/>
            <w:rFonts w:ascii="Calibri" w:hAnsi="Calibri" w:cs="Calibri"/>
            <w:caps/>
            <w:noProof/>
          </w:rPr>
          <w:t>10.</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ascii="Calibri" w:hAnsi="Calibri" w:cs="Calibri"/>
            <w:caps/>
            <w:noProof/>
          </w:rPr>
          <w:t>Résiliation</w:t>
        </w:r>
        <w:r w:rsidR="00271228">
          <w:rPr>
            <w:noProof/>
            <w:webHidden/>
          </w:rPr>
          <w:tab/>
        </w:r>
        <w:r w:rsidR="00271228">
          <w:rPr>
            <w:noProof/>
            <w:webHidden/>
          </w:rPr>
          <w:fldChar w:fldCharType="begin"/>
        </w:r>
        <w:r w:rsidR="00271228">
          <w:rPr>
            <w:noProof/>
            <w:webHidden/>
          </w:rPr>
          <w:instrText xml:space="preserve"> PAGEREF _Toc238545508 \h </w:instrText>
        </w:r>
        <w:r w:rsidR="00271228">
          <w:rPr>
            <w:noProof/>
            <w:webHidden/>
          </w:rPr>
        </w:r>
        <w:r w:rsidR="00271228">
          <w:rPr>
            <w:noProof/>
            <w:webHidden/>
          </w:rPr>
          <w:fldChar w:fldCharType="separate"/>
        </w:r>
        <w:r w:rsidR="00271228">
          <w:rPr>
            <w:noProof/>
            <w:webHidden/>
          </w:rPr>
          <w:t>21</w:t>
        </w:r>
        <w:r w:rsidR="00271228">
          <w:rPr>
            <w:noProof/>
            <w:webHidden/>
          </w:rPr>
          <w:fldChar w:fldCharType="end"/>
        </w:r>
      </w:hyperlink>
    </w:p>
    <w:p w14:paraId="362E35CC" w14:textId="4FB75661" w:rsidR="00271228" w:rsidRDefault="009F7806">
      <w:pPr>
        <w:pStyle w:val="TM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545509" w:history="1">
        <w:r w:rsidR="00271228" w:rsidRPr="00424ECF">
          <w:rPr>
            <w:rStyle w:val="Lienhypertexte"/>
            <w:rFonts w:cstheme="minorHAnsi"/>
            <w:noProof/>
          </w:rPr>
          <w:t>10.1</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cstheme="minorHAnsi"/>
            <w:noProof/>
          </w:rPr>
          <w:t>Résiliation pour motif d’intérêt général</w:t>
        </w:r>
        <w:r w:rsidR="00271228">
          <w:rPr>
            <w:noProof/>
            <w:webHidden/>
          </w:rPr>
          <w:tab/>
        </w:r>
        <w:r w:rsidR="00271228">
          <w:rPr>
            <w:noProof/>
            <w:webHidden/>
          </w:rPr>
          <w:fldChar w:fldCharType="begin"/>
        </w:r>
        <w:r w:rsidR="00271228">
          <w:rPr>
            <w:noProof/>
            <w:webHidden/>
          </w:rPr>
          <w:instrText xml:space="preserve"> PAGEREF _Toc238545509 \h </w:instrText>
        </w:r>
        <w:r w:rsidR="00271228">
          <w:rPr>
            <w:noProof/>
            <w:webHidden/>
          </w:rPr>
        </w:r>
        <w:r w:rsidR="00271228">
          <w:rPr>
            <w:noProof/>
            <w:webHidden/>
          </w:rPr>
          <w:fldChar w:fldCharType="separate"/>
        </w:r>
        <w:r w:rsidR="00271228">
          <w:rPr>
            <w:noProof/>
            <w:webHidden/>
          </w:rPr>
          <w:t>21</w:t>
        </w:r>
        <w:r w:rsidR="00271228">
          <w:rPr>
            <w:noProof/>
            <w:webHidden/>
          </w:rPr>
          <w:fldChar w:fldCharType="end"/>
        </w:r>
      </w:hyperlink>
    </w:p>
    <w:p w14:paraId="25D29AE5" w14:textId="466519DF" w:rsidR="00271228" w:rsidRDefault="009F7806">
      <w:pPr>
        <w:pStyle w:val="TM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545510" w:history="1">
        <w:r w:rsidR="00271228" w:rsidRPr="00424ECF">
          <w:rPr>
            <w:rStyle w:val="Lienhypertexte"/>
            <w:rFonts w:cstheme="minorHAnsi"/>
            <w:noProof/>
          </w:rPr>
          <w:t>10.2</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cstheme="minorHAnsi"/>
            <w:noProof/>
          </w:rPr>
          <w:t>Résiliation pour faute du Titulaire</w:t>
        </w:r>
        <w:r w:rsidR="00271228">
          <w:rPr>
            <w:noProof/>
            <w:webHidden/>
          </w:rPr>
          <w:tab/>
        </w:r>
        <w:r w:rsidR="00271228">
          <w:rPr>
            <w:noProof/>
            <w:webHidden/>
          </w:rPr>
          <w:fldChar w:fldCharType="begin"/>
        </w:r>
        <w:r w:rsidR="00271228">
          <w:rPr>
            <w:noProof/>
            <w:webHidden/>
          </w:rPr>
          <w:instrText xml:space="preserve"> PAGEREF _Toc238545510 \h </w:instrText>
        </w:r>
        <w:r w:rsidR="00271228">
          <w:rPr>
            <w:noProof/>
            <w:webHidden/>
          </w:rPr>
        </w:r>
        <w:r w:rsidR="00271228">
          <w:rPr>
            <w:noProof/>
            <w:webHidden/>
          </w:rPr>
          <w:fldChar w:fldCharType="separate"/>
        </w:r>
        <w:r w:rsidR="00271228">
          <w:rPr>
            <w:noProof/>
            <w:webHidden/>
          </w:rPr>
          <w:t>21</w:t>
        </w:r>
        <w:r w:rsidR="00271228">
          <w:rPr>
            <w:noProof/>
            <w:webHidden/>
          </w:rPr>
          <w:fldChar w:fldCharType="end"/>
        </w:r>
      </w:hyperlink>
    </w:p>
    <w:p w14:paraId="1B8CF71F" w14:textId="7A75477B" w:rsidR="00271228" w:rsidRDefault="009F7806">
      <w:pPr>
        <w:pStyle w:val="TM1"/>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5511" w:history="1">
        <w:r w:rsidR="00271228" w:rsidRPr="00424ECF">
          <w:rPr>
            <w:rStyle w:val="Lienhypertexte"/>
            <w:rFonts w:ascii="Calibri" w:hAnsi="Calibri" w:cs="Calibri"/>
            <w:caps/>
            <w:noProof/>
          </w:rPr>
          <w:t>11.</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ascii="Calibri" w:hAnsi="Calibri" w:cs="Calibri"/>
            <w:caps/>
            <w:noProof/>
          </w:rPr>
          <w:t>Cessions et nantissement</w:t>
        </w:r>
        <w:r w:rsidR="00271228">
          <w:rPr>
            <w:noProof/>
            <w:webHidden/>
          </w:rPr>
          <w:tab/>
        </w:r>
        <w:r w:rsidR="00271228">
          <w:rPr>
            <w:noProof/>
            <w:webHidden/>
          </w:rPr>
          <w:fldChar w:fldCharType="begin"/>
        </w:r>
        <w:r w:rsidR="00271228">
          <w:rPr>
            <w:noProof/>
            <w:webHidden/>
          </w:rPr>
          <w:instrText xml:space="preserve"> PAGEREF _Toc238545511 \h </w:instrText>
        </w:r>
        <w:r w:rsidR="00271228">
          <w:rPr>
            <w:noProof/>
            <w:webHidden/>
          </w:rPr>
        </w:r>
        <w:r w:rsidR="00271228">
          <w:rPr>
            <w:noProof/>
            <w:webHidden/>
          </w:rPr>
          <w:fldChar w:fldCharType="separate"/>
        </w:r>
        <w:r w:rsidR="00271228">
          <w:rPr>
            <w:noProof/>
            <w:webHidden/>
          </w:rPr>
          <w:t>22</w:t>
        </w:r>
        <w:r w:rsidR="00271228">
          <w:rPr>
            <w:noProof/>
            <w:webHidden/>
          </w:rPr>
          <w:fldChar w:fldCharType="end"/>
        </w:r>
      </w:hyperlink>
    </w:p>
    <w:p w14:paraId="09F10F05" w14:textId="5C106202" w:rsidR="00271228" w:rsidRDefault="009F7806">
      <w:pPr>
        <w:pStyle w:val="TM1"/>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5512" w:history="1">
        <w:r w:rsidR="00271228" w:rsidRPr="00424ECF">
          <w:rPr>
            <w:rStyle w:val="Lienhypertexte"/>
            <w:rFonts w:ascii="Calibri" w:hAnsi="Calibri" w:cs="Calibri"/>
            <w:caps/>
            <w:noProof/>
          </w:rPr>
          <w:t>12.</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ascii="Calibri" w:hAnsi="Calibri" w:cs="Calibri"/>
            <w:caps/>
            <w:noProof/>
          </w:rPr>
          <w:t>Litiges</w:t>
        </w:r>
        <w:r w:rsidR="00271228">
          <w:rPr>
            <w:noProof/>
            <w:webHidden/>
          </w:rPr>
          <w:tab/>
        </w:r>
        <w:r w:rsidR="00271228">
          <w:rPr>
            <w:noProof/>
            <w:webHidden/>
          </w:rPr>
          <w:fldChar w:fldCharType="begin"/>
        </w:r>
        <w:r w:rsidR="00271228">
          <w:rPr>
            <w:noProof/>
            <w:webHidden/>
          </w:rPr>
          <w:instrText xml:space="preserve"> PAGEREF _Toc238545512 \h </w:instrText>
        </w:r>
        <w:r w:rsidR="00271228">
          <w:rPr>
            <w:noProof/>
            <w:webHidden/>
          </w:rPr>
        </w:r>
        <w:r w:rsidR="00271228">
          <w:rPr>
            <w:noProof/>
            <w:webHidden/>
          </w:rPr>
          <w:fldChar w:fldCharType="separate"/>
        </w:r>
        <w:r w:rsidR="00271228">
          <w:rPr>
            <w:noProof/>
            <w:webHidden/>
          </w:rPr>
          <w:t>22</w:t>
        </w:r>
        <w:r w:rsidR="00271228">
          <w:rPr>
            <w:noProof/>
            <w:webHidden/>
          </w:rPr>
          <w:fldChar w:fldCharType="end"/>
        </w:r>
      </w:hyperlink>
    </w:p>
    <w:p w14:paraId="7FD9F37A" w14:textId="1E83F103" w:rsidR="00271228" w:rsidRDefault="009F7806">
      <w:pPr>
        <w:pStyle w:val="TM1"/>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5513" w:history="1">
        <w:r w:rsidR="00271228" w:rsidRPr="00424ECF">
          <w:rPr>
            <w:rStyle w:val="Lienhypertexte"/>
            <w:rFonts w:ascii="Calibri" w:hAnsi="Calibri" w:cs="Calibri"/>
            <w:caps/>
            <w:noProof/>
          </w:rPr>
          <w:t>13.</w:t>
        </w:r>
        <w:r w:rsidR="00271228">
          <w:rPr>
            <w:rFonts w:asciiTheme="minorHAnsi" w:eastAsiaTheme="minorEastAsia" w:hAnsiTheme="minorHAnsi" w:cstheme="minorBidi"/>
            <w:noProof/>
            <w:kern w:val="2"/>
            <w:sz w:val="24"/>
            <w:szCs w:val="24"/>
            <w14:ligatures w14:val="standardContextual"/>
          </w:rPr>
          <w:tab/>
        </w:r>
        <w:r w:rsidR="00271228" w:rsidRPr="00424ECF">
          <w:rPr>
            <w:rStyle w:val="Lienhypertexte"/>
            <w:rFonts w:ascii="Calibri" w:hAnsi="Calibri" w:cs="Calibri"/>
            <w:caps/>
            <w:noProof/>
          </w:rPr>
          <w:t>DEROGATIONS AU CCAG</w:t>
        </w:r>
        <w:r w:rsidR="00271228">
          <w:rPr>
            <w:noProof/>
            <w:webHidden/>
          </w:rPr>
          <w:tab/>
        </w:r>
        <w:r w:rsidR="00271228">
          <w:rPr>
            <w:noProof/>
            <w:webHidden/>
          </w:rPr>
          <w:fldChar w:fldCharType="begin"/>
        </w:r>
        <w:r w:rsidR="00271228">
          <w:rPr>
            <w:noProof/>
            <w:webHidden/>
          </w:rPr>
          <w:instrText xml:space="preserve"> PAGEREF _Toc238545513 \h </w:instrText>
        </w:r>
        <w:r w:rsidR="00271228">
          <w:rPr>
            <w:noProof/>
            <w:webHidden/>
          </w:rPr>
        </w:r>
        <w:r w:rsidR="00271228">
          <w:rPr>
            <w:noProof/>
            <w:webHidden/>
          </w:rPr>
          <w:fldChar w:fldCharType="separate"/>
        </w:r>
        <w:r w:rsidR="00271228">
          <w:rPr>
            <w:noProof/>
            <w:webHidden/>
          </w:rPr>
          <w:t>22</w:t>
        </w:r>
        <w:r w:rsidR="00271228">
          <w:rPr>
            <w:noProof/>
            <w:webHidden/>
          </w:rPr>
          <w:fldChar w:fldCharType="end"/>
        </w:r>
      </w:hyperlink>
    </w:p>
    <w:p w14:paraId="346D46E4" w14:textId="675E8628" w:rsidR="00D30A93" w:rsidRPr="009314E9" w:rsidRDefault="00D30A93" w:rsidP="00F2117C">
      <w:pPr>
        <w:rPr>
          <w:rFonts w:asciiTheme="minorHAnsi" w:hAnsiTheme="minorHAnsi" w:cstheme="minorHAnsi"/>
        </w:rPr>
      </w:pPr>
      <w:r w:rsidRPr="009314E9">
        <w:rPr>
          <w:rFonts w:asciiTheme="minorHAnsi" w:hAnsiTheme="minorHAnsi" w:cstheme="minorHAnsi"/>
        </w:rPr>
        <w:fldChar w:fldCharType="end"/>
      </w:r>
    </w:p>
    <w:p w14:paraId="5F4562DB" w14:textId="77777777" w:rsidR="00D30A93" w:rsidRPr="009314E9" w:rsidRDefault="00D30A93" w:rsidP="00F2117C">
      <w:pPr>
        <w:pStyle w:val="Standard"/>
        <w:rPr>
          <w:rFonts w:asciiTheme="minorHAnsi" w:hAnsiTheme="minorHAnsi" w:cstheme="minorHAnsi"/>
          <w:sz w:val="22"/>
          <w:szCs w:val="22"/>
        </w:rPr>
      </w:pPr>
    </w:p>
    <w:p w14:paraId="03EE5716" w14:textId="77777777" w:rsidR="00DB131B" w:rsidRDefault="00DB131B">
      <w:pPr>
        <w:spacing w:after="0" w:line="240" w:lineRule="auto"/>
        <w:rPr>
          <w:rFonts w:asciiTheme="minorHAnsi" w:hAnsiTheme="minorHAnsi" w:cstheme="minorHAnsi"/>
          <w:b/>
        </w:rPr>
      </w:pPr>
      <w:bookmarkStart w:id="0" w:name="_Toc507423487"/>
      <w:bookmarkEnd w:id="0"/>
      <w:r>
        <w:rPr>
          <w:rFonts w:asciiTheme="minorHAnsi" w:hAnsiTheme="minorHAnsi" w:cstheme="minorHAnsi"/>
          <w:bCs/>
        </w:rPr>
        <w:br w:type="page"/>
      </w:r>
    </w:p>
    <w:p w14:paraId="698F8D34" w14:textId="77777777" w:rsidR="003F43F5" w:rsidRDefault="003F43F5" w:rsidP="003F43F5">
      <w:pPr>
        <w:spacing w:after="0" w:line="240" w:lineRule="auto"/>
      </w:pPr>
      <w:bookmarkStart w:id="1" w:name="_Toc430256547"/>
      <w:bookmarkStart w:id="2" w:name="_Toc507151043"/>
      <w:bookmarkStart w:id="3" w:name="_Toc5705037"/>
      <w:bookmarkStart w:id="4" w:name="_Toc9582370"/>
      <w:bookmarkStart w:id="5" w:name="_Toc13663006"/>
      <w:bookmarkStart w:id="6" w:name="_Toc93395847"/>
    </w:p>
    <w:p w14:paraId="4328F628" w14:textId="77777777" w:rsidR="003F43F5" w:rsidRPr="001E3CC7" w:rsidRDefault="003F43F5" w:rsidP="00A254F6">
      <w:pPr>
        <w:pStyle w:val="Titre1"/>
        <w:keepNext w:val="0"/>
        <w:keepLines/>
        <w:widowControl/>
        <w:numPr>
          <w:ilvl w:val="0"/>
          <w:numId w:val="9"/>
        </w:numPr>
        <w:pBdr>
          <w:bottom w:val="single" w:sz="8" w:space="1" w:color="000000"/>
        </w:pBdr>
        <w:shd w:val="pct5" w:color="auto" w:fill="FFFFFF"/>
        <w:adjustRightInd/>
        <w:spacing w:before="0" w:after="0" w:line="240" w:lineRule="exact"/>
        <w:ind w:left="426"/>
        <w:rPr>
          <w:rFonts w:ascii="Calibri" w:hAnsi="Calibri" w:cs="Calibri"/>
          <w:bCs w:val="0"/>
          <w:caps/>
          <w:kern w:val="0"/>
          <w:sz w:val="22"/>
          <w:szCs w:val="22"/>
        </w:rPr>
      </w:pPr>
      <w:bookmarkStart w:id="7" w:name="_Toc238545472"/>
      <w:bookmarkEnd w:id="1"/>
      <w:bookmarkEnd w:id="2"/>
      <w:bookmarkEnd w:id="3"/>
      <w:bookmarkEnd w:id="4"/>
      <w:bookmarkEnd w:id="5"/>
      <w:bookmarkEnd w:id="6"/>
      <w:r w:rsidRPr="001E3CC7">
        <w:rPr>
          <w:rFonts w:ascii="Calibri" w:hAnsi="Calibri" w:cs="Calibri"/>
          <w:bCs w:val="0"/>
          <w:caps/>
          <w:kern w:val="0"/>
          <w:sz w:val="22"/>
          <w:szCs w:val="22"/>
        </w:rPr>
        <w:t>Objet du contrat</w:t>
      </w:r>
      <w:bookmarkEnd w:id="7"/>
    </w:p>
    <w:p w14:paraId="15783673" w14:textId="77777777" w:rsidR="001E3CC7" w:rsidRDefault="001E3CC7" w:rsidP="001E3CC7">
      <w:pPr>
        <w:autoSpaceDE w:val="0"/>
        <w:autoSpaceDN w:val="0"/>
        <w:adjustRightInd w:val="0"/>
        <w:spacing w:after="0" w:line="240" w:lineRule="auto"/>
        <w:jc w:val="both"/>
        <w:rPr>
          <w:rFonts w:cs="Calibri"/>
          <w:bCs/>
        </w:rPr>
      </w:pPr>
      <w:bookmarkStart w:id="8" w:name="_Toc507423488"/>
      <w:bookmarkEnd w:id="8"/>
    </w:p>
    <w:p w14:paraId="3FCD8C0E" w14:textId="77777777" w:rsidR="001E3CC7" w:rsidRPr="00460813" w:rsidRDefault="001E3CC7" w:rsidP="001E3CC7">
      <w:pPr>
        <w:autoSpaceDE w:val="0"/>
        <w:autoSpaceDN w:val="0"/>
        <w:adjustRightInd w:val="0"/>
        <w:spacing w:after="0" w:line="240" w:lineRule="auto"/>
        <w:jc w:val="both"/>
        <w:rPr>
          <w:rFonts w:cs="Calibri"/>
          <w:bCs/>
        </w:rPr>
      </w:pPr>
      <w:r>
        <w:rPr>
          <w:rFonts w:cs="Calibri"/>
          <w:bCs/>
        </w:rPr>
        <w:t>L</w:t>
      </w:r>
      <w:r w:rsidRPr="00460813">
        <w:rPr>
          <w:rFonts w:cs="Calibri"/>
          <w:bCs/>
        </w:rPr>
        <w:t>a CPAM des Côtes d’Armor</w:t>
      </w:r>
      <w:r>
        <w:rPr>
          <w:rFonts w:cs="Calibri"/>
          <w:bCs/>
        </w:rPr>
        <w:t xml:space="preserve"> souscrit un marché de prestations de transport pour son</w:t>
      </w:r>
      <w:r w:rsidRPr="00460813">
        <w:rPr>
          <w:rFonts w:cs="Calibri"/>
          <w:bCs/>
        </w:rPr>
        <w:t xml:space="preserve"> Centre d’Examens de Santé de Saint-Brieuc et le laboratoire </w:t>
      </w:r>
      <w:r>
        <w:rPr>
          <w:rFonts w:cs="Calibri"/>
          <w:bCs/>
        </w:rPr>
        <w:t>qui en relève</w:t>
      </w:r>
      <w:r w:rsidRPr="00460813">
        <w:rPr>
          <w:rFonts w:cs="Calibri"/>
          <w:bCs/>
        </w:rPr>
        <w:t>.</w:t>
      </w:r>
    </w:p>
    <w:p w14:paraId="4B82CA5B" w14:textId="77777777" w:rsidR="001E3CC7" w:rsidRDefault="001E3CC7" w:rsidP="001E3CC7">
      <w:pPr>
        <w:autoSpaceDE w:val="0"/>
        <w:autoSpaceDN w:val="0"/>
        <w:adjustRightInd w:val="0"/>
        <w:spacing w:after="0" w:line="240" w:lineRule="auto"/>
        <w:jc w:val="both"/>
        <w:rPr>
          <w:rFonts w:cs="Calibri"/>
          <w:b/>
          <w:bCs/>
          <w:color w:val="C03F00"/>
        </w:rPr>
      </w:pPr>
    </w:p>
    <w:p w14:paraId="7399D3A8" w14:textId="77777777" w:rsidR="001E3CC7" w:rsidRDefault="001E3CC7" w:rsidP="001E3CC7">
      <w:pPr>
        <w:autoSpaceDE w:val="0"/>
        <w:autoSpaceDN w:val="0"/>
        <w:adjustRightInd w:val="0"/>
        <w:spacing w:after="0" w:line="240" w:lineRule="auto"/>
        <w:jc w:val="both"/>
        <w:rPr>
          <w:rFonts w:cs="Calibri"/>
          <w:color w:val="000000"/>
        </w:rPr>
      </w:pPr>
      <w:r>
        <w:rPr>
          <w:rFonts w:cs="Calibri"/>
          <w:color w:val="000000"/>
        </w:rPr>
        <w:t xml:space="preserve">Ce </w:t>
      </w:r>
      <w:r w:rsidRPr="000B4F1F">
        <w:rPr>
          <w:rFonts w:cs="Calibri"/>
          <w:color w:val="000000"/>
        </w:rPr>
        <w:t xml:space="preserve">marché a pour objet </w:t>
      </w:r>
      <w:r>
        <w:rPr>
          <w:rFonts w:cs="Calibri"/>
          <w:color w:val="000000"/>
        </w:rPr>
        <w:t>diverses prestations de transports et messagerie, comprenant :</w:t>
      </w:r>
    </w:p>
    <w:p w14:paraId="6F59C29F" w14:textId="77777777" w:rsidR="001E3CC7" w:rsidRPr="0005440B" w:rsidRDefault="001E3CC7" w:rsidP="001E3CC7">
      <w:pPr>
        <w:autoSpaceDE w:val="0"/>
        <w:autoSpaceDN w:val="0"/>
        <w:adjustRightInd w:val="0"/>
        <w:spacing w:after="0" w:line="240" w:lineRule="auto"/>
        <w:jc w:val="both"/>
        <w:rPr>
          <w:rFonts w:cs="Calibri"/>
          <w:color w:val="000000"/>
          <w:sz w:val="20"/>
        </w:rPr>
      </w:pPr>
    </w:p>
    <w:p w14:paraId="618C51DC" w14:textId="77777777" w:rsidR="00CD0EAF" w:rsidRPr="007327C6" w:rsidRDefault="00CD0EAF" w:rsidP="00A254F6">
      <w:pPr>
        <w:pStyle w:val="Paragraphedeliste"/>
        <w:widowControl/>
        <w:numPr>
          <w:ilvl w:val="0"/>
          <w:numId w:val="7"/>
        </w:numPr>
        <w:jc w:val="both"/>
        <w:rPr>
          <w:rFonts w:ascii="Calibri" w:hAnsi="Calibri" w:cs="Calibri"/>
          <w:sz w:val="22"/>
        </w:rPr>
      </w:pPr>
      <w:proofErr w:type="gramStart"/>
      <w:r w:rsidRPr="007327C6">
        <w:rPr>
          <w:rFonts w:ascii="Calibri" w:hAnsi="Calibri" w:cs="Calibri"/>
          <w:sz w:val="22"/>
        </w:rPr>
        <w:t>le</w:t>
      </w:r>
      <w:proofErr w:type="gramEnd"/>
      <w:r w:rsidRPr="007327C6">
        <w:rPr>
          <w:rFonts w:ascii="Calibri" w:hAnsi="Calibri" w:cs="Calibri"/>
          <w:sz w:val="22"/>
        </w:rPr>
        <w:t xml:space="preserve"> transport de prélèvements sang</w:t>
      </w:r>
      <w:r w:rsidRPr="007327C6">
        <w:rPr>
          <w:rFonts w:ascii="Calibri" w:hAnsi="Calibri" w:cs="Calibri"/>
          <w:bCs/>
          <w:color w:val="000000"/>
          <w:sz w:val="22"/>
        </w:rPr>
        <w:t xml:space="preserve">uins </w:t>
      </w:r>
      <w:r w:rsidRPr="007327C6">
        <w:rPr>
          <w:rFonts w:ascii="Calibri" w:hAnsi="Calibri" w:cs="Calibri"/>
          <w:sz w:val="22"/>
        </w:rPr>
        <w:t xml:space="preserve">et urinaires d’origine humaine en vue d’analyses de biologie médicale par le laboratoire </w:t>
      </w:r>
      <w:r w:rsidRPr="007327C6">
        <w:rPr>
          <w:rFonts w:ascii="Calibri" w:hAnsi="Calibri" w:cs="Calibri"/>
          <w:bCs/>
          <w:color w:val="000000"/>
          <w:sz w:val="22"/>
        </w:rPr>
        <w:t xml:space="preserve">relevant du Centre d’Examens de Santé de Saint-Brieuc  </w:t>
      </w:r>
      <w:r w:rsidRPr="007327C6">
        <w:rPr>
          <w:rFonts w:ascii="Calibri" w:hAnsi="Calibri" w:cs="Calibri"/>
          <w:sz w:val="22"/>
        </w:rPr>
        <w:t xml:space="preserve">(matière biologique classe 6.2 catégorie B / ONU 3373), </w:t>
      </w:r>
    </w:p>
    <w:p w14:paraId="5F2D47C0" w14:textId="77777777" w:rsidR="00CD0EAF" w:rsidRPr="007327C6" w:rsidRDefault="00CD0EAF" w:rsidP="00A254F6">
      <w:pPr>
        <w:pStyle w:val="Paragraphedeliste"/>
        <w:widowControl/>
        <w:numPr>
          <w:ilvl w:val="0"/>
          <w:numId w:val="7"/>
        </w:numPr>
        <w:jc w:val="both"/>
        <w:rPr>
          <w:rFonts w:ascii="Calibri" w:hAnsi="Calibri" w:cs="Calibri"/>
          <w:sz w:val="22"/>
        </w:rPr>
      </w:pPr>
      <w:proofErr w:type="gramStart"/>
      <w:r w:rsidRPr="007327C6">
        <w:rPr>
          <w:rFonts w:ascii="Calibri" w:hAnsi="Calibri" w:cs="Calibri"/>
          <w:sz w:val="22"/>
        </w:rPr>
        <w:t>le</w:t>
      </w:r>
      <w:proofErr w:type="gramEnd"/>
      <w:r w:rsidRPr="007327C6">
        <w:rPr>
          <w:rFonts w:ascii="Calibri" w:hAnsi="Calibri" w:cs="Calibri"/>
          <w:sz w:val="22"/>
        </w:rPr>
        <w:t xml:space="preserve"> transport de médicaments pour le Centre d’Examens de Santé (CES)</w:t>
      </w:r>
    </w:p>
    <w:p w14:paraId="672680FE" w14:textId="77777777" w:rsidR="00CD0EAF" w:rsidRPr="007327C6" w:rsidRDefault="00CD0EAF" w:rsidP="00A254F6">
      <w:pPr>
        <w:pStyle w:val="Paragraphedeliste"/>
        <w:widowControl/>
        <w:numPr>
          <w:ilvl w:val="0"/>
          <w:numId w:val="7"/>
        </w:numPr>
        <w:jc w:val="both"/>
        <w:rPr>
          <w:rFonts w:ascii="Calibri" w:hAnsi="Calibri" w:cs="Calibri"/>
          <w:sz w:val="22"/>
          <w:szCs w:val="22"/>
        </w:rPr>
      </w:pPr>
      <w:proofErr w:type="gramStart"/>
      <w:r w:rsidRPr="007327C6">
        <w:rPr>
          <w:rFonts w:ascii="Calibri" w:hAnsi="Calibri" w:cs="Calibri"/>
          <w:bCs/>
          <w:color w:val="000000"/>
          <w:sz w:val="22"/>
        </w:rPr>
        <w:t>le</w:t>
      </w:r>
      <w:proofErr w:type="gramEnd"/>
      <w:r w:rsidRPr="007327C6">
        <w:rPr>
          <w:rFonts w:ascii="Calibri" w:hAnsi="Calibri" w:cs="Calibri"/>
          <w:bCs/>
          <w:color w:val="000000"/>
          <w:sz w:val="22"/>
        </w:rPr>
        <w:t xml:space="preserve"> transport de résultats médicaux et autres documents administratifs </w:t>
      </w:r>
      <w:r w:rsidRPr="007327C6">
        <w:rPr>
          <w:rFonts w:ascii="Calibri" w:hAnsi="Calibri" w:cs="Calibri"/>
          <w:bCs/>
          <w:color w:val="000000"/>
          <w:sz w:val="22"/>
          <w:szCs w:val="22"/>
        </w:rPr>
        <w:t>confidentiels pour le CES et le Laboratoire</w:t>
      </w:r>
    </w:p>
    <w:p w14:paraId="4B2F6DDC" w14:textId="77777777" w:rsidR="00CD0EAF" w:rsidRPr="00247FC3" w:rsidRDefault="00CD0EAF" w:rsidP="00A254F6">
      <w:pPr>
        <w:pStyle w:val="Paragraphedeliste"/>
        <w:widowControl/>
        <w:numPr>
          <w:ilvl w:val="0"/>
          <w:numId w:val="7"/>
        </w:numPr>
        <w:jc w:val="both"/>
        <w:rPr>
          <w:rFonts w:ascii="Calibri" w:hAnsi="Calibri" w:cs="Calibri"/>
          <w:sz w:val="22"/>
          <w:szCs w:val="22"/>
        </w:rPr>
      </w:pPr>
      <w:proofErr w:type="gramStart"/>
      <w:r w:rsidRPr="00247FC3">
        <w:rPr>
          <w:rFonts w:ascii="Calibri" w:hAnsi="Calibri" w:cs="Calibri"/>
          <w:bCs/>
          <w:color w:val="000000"/>
          <w:sz w:val="22"/>
          <w:szCs w:val="22"/>
        </w:rPr>
        <w:t>le</w:t>
      </w:r>
      <w:proofErr w:type="gramEnd"/>
      <w:r w:rsidRPr="00247FC3">
        <w:rPr>
          <w:rFonts w:ascii="Calibri" w:hAnsi="Calibri" w:cs="Calibri"/>
          <w:bCs/>
          <w:color w:val="000000"/>
          <w:sz w:val="22"/>
          <w:szCs w:val="22"/>
        </w:rPr>
        <w:t xml:space="preserve"> transport de petits matériels et consommables de laboratoire</w:t>
      </w:r>
    </w:p>
    <w:p w14:paraId="759665BD" w14:textId="77777777" w:rsidR="00CD0EAF" w:rsidRPr="00290FBD" w:rsidRDefault="00CD0EAF" w:rsidP="00A254F6">
      <w:pPr>
        <w:pStyle w:val="Paragraphedeliste"/>
        <w:widowControl/>
        <w:numPr>
          <w:ilvl w:val="0"/>
          <w:numId w:val="7"/>
        </w:numPr>
        <w:jc w:val="both"/>
        <w:rPr>
          <w:rFonts w:ascii="Calibri" w:hAnsi="Calibri" w:cs="Calibri"/>
          <w:color w:val="000000"/>
          <w:sz w:val="22"/>
          <w:szCs w:val="22"/>
        </w:rPr>
      </w:pPr>
      <w:proofErr w:type="gramStart"/>
      <w:r w:rsidRPr="007327C6">
        <w:rPr>
          <w:rFonts w:ascii="Calibri" w:hAnsi="Calibri" w:cs="Calibri"/>
          <w:color w:val="000000"/>
          <w:sz w:val="22"/>
          <w:szCs w:val="22"/>
        </w:rPr>
        <w:t>le</w:t>
      </w:r>
      <w:proofErr w:type="gramEnd"/>
      <w:r w:rsidRPr="007327C6">
        <w:rPr>
          <w:rFonts w:ascii="Calibri" w:hAnsi="Calibri" w:cs="Calibri"/>
          <w:color w:val="000000"/>
          <w:sz w:val="22"/>
          <w:szCs w:val="22"/>
        </w:rPr>
        <w:t xml:space="preserve"> transport de fournitures de bureau entre le siège de la CPAM des Côtes d’Armor à Saint-Brieuc et les antennes CES de Quimper</w:t>
      </w:r>
      <w:r>
        <w:rPr>
          <w:rFonts w:ascii="Calibri" w:hAnsi="Calibri" w:cs="Calibri"/>
          <w:color w:val="000000"/>
          <w:sz w:val="22"/>
          <w:szCs w:val="22"/>
        </w:rPr>
        <w:t>, Brest et Lanester</w:t>
      </w:r>
    </w:p>
    <w:p w14:paraId="25C9F52E" w14:textId="77777777" w:rsidR="001E3CC7" w:rsidRDefault="001E3CC7" w:rsidP="001E3CC7">
      <w:pPr>
        <w:spacing w:after="120" w:line="240" w:lineRule="auto"/>
        <w:jc w:val="both"/>
        <w:rPr>
          <w:rFonts w:cs="Calibri"/>
          <w:bCs/>
          <w:color w:val="000000"/>
        </w:rPr>
      </w:pPr>
    </w:p>
    <w:p w14:paraId="4FCFA061" w14:textId="77777777" w:rsidR="001E3CC7" w:rsidRDefault="001E3CC7" w:rsidP="001E3CC7">
      <w:pPr>
        <w:spacing w:after="120" w:line="240" w:lineRule="auto"/>
        <w:jc w:val="both"/>
        <w:rPr>
          <w:rFonts w:cs="Calibri"/>
          <w:bCs/>
          <w:color w:val="000000"/>
        </w:rPr>
      </w:pPr>
      <w:r w:rsidRPr="000B4F1F">
        <w:rPr>
          <w:rFonts w:cs="Calibri"/>
          <w:bCs/>
          <w:color w:val="000000"/>
        </w:rPr>
        <w:t>Les prestations</w:t>
      </w:r>
      <w:r>
        <w:rPr>
          <w:rFonts w:cs="Calibri"/>
          <w:bCs/>
          <w:color w:val="000000"/>
        </w:rPr>
        <w:t>, avec obligation de résultats,</w:t>
      </w:r>
      <w:r w:rsidRPr="000B4F1F">
        <w:rPr>
          <w:rFonts w:cs="Calibri"/>
          <w:bCs/>
          <w:color w:val="000000"/>
        </w:rPr>
        <w:t xml:space="preserve"> sont exécutées conformément aux prescriptions techniques et indications contenues dans les pièces contractuelles.</w:t>
      </w:r>
    </w:p>
    <w:p w14:paraId="6B488BB1" w14:textId="77777777" w:rsidR="00C82765" w:rsidRPr="000B4F1F" w:rsidRDefault="00C82765" w:rsidP="001E3CC7">
      <w:pPr>
        <w:spacing w:after="120" w:line="240" w:lineRule="auto"/>
        <w:jc w:val="both"/>
        <w:rPr>
          <w:rFonts w:cs="Calibri"/>
          <w:bCs/>
          <w:color w:val="000000"/>
        </w:rPr>
      </w:pPr>
    </w:p>
    <w:p w14:paraId="5923F910" w14:textId="77777777" w:rsidR="00C82765" w:rsidRDefault="00C82765" w:rsidP="00C82765">
      <w:pPr>
        <w:autoSpaceDE w:val="0"/>
        <w:autoSpaceDN w:val="0"/>
        <w:adjustRightInd w:val="0"/>
        <w:spacing w:after="0" w:line="240" w:lineRule="auto"/>
        <w:jc w:val="both"/>
        <w:rPr>
          <w:rFonts w:cs="Calibri"/>
          <w:b/>
          <w:bCs/>
          <w:color w:val="000000"/>
        </w:rPr>
      </w:pPr>
      <w:r>
        <w:rPr>
          <w:rFonts w:cs="Calibri"/>
          <w:b/>
          <w:bCs/>
          <w:color w:val="000000"/>
        </w:rPr>
        <w:t xml:space="preserve">Le marché est alloti comme suit et comprend différents circuits à réaliser entre : </w:t>
      </w:r>
    </w:p>
    <w:p w14:paraId="5416CD14" w14:textId="77777777" w:rsidR="00C82765" w:rsidRDefault="00C82765" w:rsidP="00C82765">
      <w:pPr>
        <w:autoSpaceDE w:val="0"/>
        <w:autoSpaceDN w:val="0"/>
        <w:adjustRightInd w:val="0"/>
        <w:spacing w:after="0" w:line="240" w:lineRule="auto"/>
        <w:jc w:val="both"/>
        <w:rPr>
          <w:rFonts w:cs="Calibri"/>
          <w:b/>
          <w:bCs/>
          <w:color w:val="000000"/>
        </w:rPr>
      </w:pPr>
    </w:p>
    <w:p w14:paraId="09C6522F" w14:textId="77777777" w:rsidR="00C82765" w:rsidRDefault="00C82765" w:rsidP="00C82765">
      <w:pPr>
        <w:autoSpaceDE w:val="0"/>
        <w:autoSpaceDN w:val="0"/>
        <w:adjustRightInd w:val="0"/>
        <w:spacing w:after="0" w:line="240" w:lineRule="auto"/>
        <w:jc w:val="both"/>
        <w:rPr>
          <w:rFonts w:cs="Calibri"/>
          <w:b/>
          <w:bCs/>
          <w:color w:val="000000"/>
        </w:rPr>
      </w:pPr>
      <w:r>
        <w:rPr>
          <w:rFonts w:cs="Calibri"/>
          <w:b/>
          <w:bCs/>
          <w:color w:val="000000"/>
        </w:rPr>
        <w:t>LOT 1 :</w:t>
      </w:r>
    </w:p>
    <w:p w14:paraId="184B875B" w14:textId="7027B47D" w:rsidR="00C82765" w:rsidRPr="00406103" w:rsidRDefault="004A6BEF" w:rsidP="00A254F6">
      <w:pPr>
        <w:pStyle w:val="Paragraphedeliste"/>
        <w:widowControl/>
        <w:numPr>
          <w:ilvl w:val="0"/>
          <w:numId w:val="8"/>
        </w:numPr>
        <w:jc w:val="both"/>
        <w:rPr>
          <w:rFonts w:ascii="Calibri" w:hAnsi="Calibri" w:cs="Calibri"/>
          <w:bCs/>
          <w:color w:val="000000"/>
          <w:sz w:val="22"/>
          <w:szCs w:val="22"/>
        </w:rPr>
      </w:pPr>
      <w:r w:rsidRPr="00406103">
        <w:rPr>
          <w:rFonts w:ascii="Calibri" w:hAnsi="Calibri" w:cs="Calibri"/>
          <w:bCs/>
          <w:color w:val="000000"/>
          <w:sz w:val="22"/>
          <w:szCs w:val="22"/>
        </w:rPr>
        <w:t>Le</w:t>
      </w:r>
      <w:r w:rsidR="00C82765" w:rsidRPr="00406103">
        <w:rPr>
          <w:rFonts w:ascii="Calibri" w:hAnsi="Calibri" w:cs="Calibri"/>
          <w:bCs/>
          <w:color w:val="000000"/>
          <w:sz w:val="22"/>
          <w:szCs w:val="22"/>
        </w:rPr>
        <w:t xml:space="preserve"> </w:t>
      </w:r>
      <w:r w:rsidR="00C82765">
        <w:rPr>
          <w:rFonts w:ascii="Calibri" w:hAnsi="Calibri" w:cs="Calibri"/>
          <w:bCs/>
          <w:color w:val="000000"/>
          <w:sz w:val="22"/>
          <w:szCs w:val="22"/>
        </w:rPr>
        <w:t xml:space="preserve">site du </w:t>
      </w:r>
      <w:r w:rsidR="00C82765" w:rsidRPr="00406103">
        <w:rPr>
          <w:rFonts w:ascii="Calibri" w:hAnsi="Calibri" w:cs="Calibri"/>
          <w:bCs/>
          <w:color w:val="000000"/>
          <w:sz w:val="22"/>
          <w:szCs w:val="22"/>
        </w:rPr>
        <w:t xml:space="preserve">Centre d’Examens </w:t>
      </w:r>
      <w:r w:rsidR="00C82765">
        <w:rPr>
          <w:rFonts w:ascii="Calibri" w:hAnsi="Calibri" w:cs="Calibri"/>
          <w:bCs/>
          <w:color w:val="000000"/>
          <w:sz w:val="22"/>
          <w:szCs w:val="22"/>
        </w:rPr>
        <w:t xml:space="preserve">de Santé </w:t>
      </w:r>
      <w:r w:rsidR="00C82765" w:rsidRPr="00406103">
        <w:rPr>
          <w:rFonts w:ascii="Calibri" w:hAnsi="Calibri" w:cs="Calibri"/>
          <w:bCs/>
          <w:color w:val="000000"/>
          <w:sz w:val="22"/>
          <w:szCs w:val="22"/>
        </w:rPr>
        <w:t>de Saint-Brieuc et ses antennes de Brest, Lanester et Quimper</w:t>
      </w:r>
    </w:p>
    <w:p w14:paraId="24945CF7" w14:textId="77777777" w:rsidR="00C82765" w:rsidRDefault="00C82765" w:rsidP="00A254F6">
      <w:pPr>
        <w:pStyle w:val="Paragraphedeliste"/>
        <w:widowControl/>
        <w:numPr>
          <w:ilvl w:val="0"/>
          <w:numId w:val="8"/>
        </w:numPr>
        <w:jc w:val="both"/>
        <w:rPr>
          <w:rFonts w:ascii="Calibri" w:hAnsi="Calibri" w:cs="Calibri"/>
          <w:bCs/>
          <w:color w:val="000000"/>
          <w:sz w:val="22"/>
          <w:szCs w:val="22"/>
        </w:rPr>
      </w:pPr>
      <w:r>
        <w:rPr>
          <w:rFonts w:ascii="Calibri" w:hAnsi="Calibri" w:cs="Calibri"/>
          <w:bCs/>
          <w:color w:val="000000"/>
          <w:sz w:val="22"/>
          <w:szCs w:val="22"/>
        </w:rPr>
        <w:t xml:space="preserve">Le siège de la CPAM des Côtes d’Armor à Saint-Brieuc et </w:t>
      </w:r>
      <w:r w:rsidR="009A34E9">
        <w:rPr>
          <w:rFonts w:ascii="Calibri" w:hAnsi="Calibri" w:cs="Calibri"/>
          <w:bCs/>
          <w:color w:val="000000"/>
          <w:sz w:val="22"/>
          <w:szCs w:val="22"/>
        </w:rPr>
        <w:t>les antennes CES de Brest, Quimper et Lanester</w:t>
      </w:r>
    </w:p>
    <w:p w14:paraId="6ABF3E54" w14:textId="77777777" w:rsidR="00C82765" w:rsidRDefault="00C82765" w:rsidP="00C82765">
      <w:pPr>
        <w:pStyle w:val="Paragraphedeliste"/>
        <w:ind w:left="720"/>
        <w:jc w:val="both"/>
        <w:rPr>
          <w:rFonts w:ascii="Calibri" w:hAnsi="Calibri" w:cs="Calibri"/>
          <w:bCs/>
          <w:color w:val="000000"/>
          <w:sz w:val="22"/>
          <w:szCs w:val="22"/>
        </w:rPr>
      </w:pPr>
    </w:p>
    <w:p w14:paraId="45C70B1C" w14:textId="77777777" w:rsidR="00C82765" w:rsidRDefault="00C82765" w:rsidP="00C82765">
      <w:pPr>
        <w:autoSpaceDE w:val="0"/>
        <w:autoSpaceDN w:val="0"/>
        <w:adjustRightInd w:val="0"/>
        <w:spacing w:after="0" w:line="240" w:lineRule="auto"/>
        <w:jc w:val="both"/>
        <w:rPr>
          <w:rFonts w:cs="Calibri"/>
          <w:bCs/>
          <w:color w:val="000000"/>
        </w:rPr>
      </w:pPr>
      <w:r w:rsidRPr="00290FBD">
        <w:rPr>
          <w:rFonts w:cs="Calibri"/>
          <w:b/>
          <w:bCs/>
          <w:color w:val="000000"/>
        </w:rPr>
        <w:t>LOT 2 :</w:t>
      </w:r>
      <w:r>
        <w:rPr>
          <w:rFonts w:cs="Calibri"/>
          <w:bCs/>
          <w:color w:val="000000"/>
        </w:rPr>
        <w:t xml:space="preserve"> </w:t>
      </w:r>
      <w:r w:rsidRPr="001B5FFC">
        <w:rPr>
          <w:rFonts w:cs="Calibri"/>
          <w:bCs/>
          <w:color w:val="000000"/>
        </w:rPr>
        <w:t>le</w:t>
      </w:r>
      <w:r>
        <w:rPr>
          <w:rFonts w:cs="Calibri"/>
          <w:bCs/>
          <w:color w:val="000000"/>
        </w:rPr>
        <w:t xml:space="preserve"> site du</w:t>
      </w:r>
      <w:r w:rsidRPr="001B5FFC">
        <w:rPr>
          <w:rFonts w:cs="Calibri"/>
          <w:bCs/>
          <w:color w:val="000000"/>
        </w:rPr>
        <w:t xml:space="preserve"> </w:t>
      </w:r>
      <w:r>
        <w:rPr>
          <w:rFonts w:cs="Calibri"/>
          <w:bCs/>
          <w:color w:val="000000"/>
        </w:rPr>
        <w:t xml:space="preserve">Centre d’Examens de Santé de Saint-Brieuc </w:t>
      </w:r>
      <w:r w:rsidRPr="001B5FFC">
        <w:rPr>
          <w:rFonts w:cs="Calibri"/>
          <w:bCs/>
          <w:color w:val="000000"/>
        </w:rPr>
        <w:t xml:space="preserve">et les </w:t>
      </w:r>
      <w:r w:rsidRPr="007A0775">
        <w:rPr>
          <w:rFonts w:cs="Calibri"/>
          <w:bCs/>
          <w:color w:val="000000"/>
        </w:rPr>
        <w:t>Centre</w:t>
      </w:r>
      <w:r>
        <w:rPr>
          <w:rFonts w:cs="Calibri"/>
          <w:bCs/>
          <w:color w:val="000000"/>
        </w:rPr>
        <w:t>s</w:t>
      </w:r>
      <w:r w:rsidRPr="007A0775">
        <w:rPr>
          <w:rFonts w:cs="Calibri"/>
          <w:bCs/>
          <w:color w:val="000000"/>
        </w:rPr>
        <w:t xml:space="preserve"> d’Examens de Santé de Rennes et Saint-Malo.</w:t>
      </w:r>
    </w:p>
    <w:p w14:paraId="00020EE9" w14:textId="77777777" w:rsidR="00C82765" w:rsidRDefault="00C82765" w:rsidP="00C82765">
      <w:pPr>
        <w:autoSpaceDE w:val="0"/>
        <w:autoSpaceDN w:val="0"/>
        <w:adjustRightInd w:val="0"/>
        <w:spacing w:after="0" w:line="240" w:lineRule="auto"/>
        <w:jc w:val="both"/>
        <w:rPr>
          <w:rFonts w:cs="Calibri"/>
          <w:bCs/>
          <w:color w:val="000000"/>
        </w:rPr>
      </w:pPr>
    </w:p>
    <w:p w14:paraId="6A02BD09" w14:textId="77777777" w:rsidR="00C82765" w:rsidRDefault="00C82765" w:rsidP="00C82765">
      <w:pPr>
        <w:autoSpaceDE w:val="0"/>
        <w:autoSpaceDN w:val="0"/>
        <w:adjustRightInd w:val="0"/>
        <w:spacing w:after="0" w:line="240" w:lineRule="auto"/>
        <w:jc w:val="both"/>
        <w:rPr>
          <w:rFonts w:cs="Calibri"/>
          <w:b/>
          <w:bCs/>
          <w:color w:val="000000"/>
        </w:rPr>
      </w:pPr>
      <w:r w:rsidRPr="00316FF3">
        <w:rPr>
          <w:rFonts w:cs="Calibri"/>
          <w:b/>
          <w:bCs/>
          <w:color w:val="000000"/>
        </w:rPr>
        <w:t>Adresses des points de dépôt et collecte :</w:t>
      </w:r>
    </w:p>
    <w:p w14:paraId="061AEB8D" w14:textId="77777777" w:rsidR="00C82765" w:rsidRPr="00316FF3" w:rsidRDefault="00C82765" w:rsidP="00C82765">
      <w:pPr>
        <w:autoSpaceDE w:val="0"/>
        <w:autoSpaceDN w:val="0"/>
        <w:adjustRightInd w:val="0"/>
        <w:spacing w:after="0" w:line="240" w:lineRule="auto"/>
        <w:jc w:val="both"/>
        <w:rPr>
          <w:rFonts w:cs="Calibri"/>
          <w:b/>
          <w:bCs/>
          <w:color w:val="000000"/>
        </w:rPr>
      </w:pPr>
    </w:p>
    <w:tbl>
      <w:tblPr>
        <w:tblW w:w="9782" w:type="dxa"/>
        <w:tblInd w:w="-214" w:type="dxa"/>
        <w:tblCellMar>
          <w:left w:w="70" w:type="dxa"/>
          <w:right w:w="70" w:type="dxa"/>
        </w:tblCellMar>
        <w:tblLook w:val="0000" w:firstRow="0" w:lastRow="0" w:firstColumn="0" w:lastColumn="0" w:noHBand="0" w:noVBand="0"/>
      </w:tblPr>
      <w:tblGrid>
        <w:gridCol w:w="1560"/>
        <w:gridCol w:w="2268"/>
        <w:gridCol w:w="2835"/>
        <w:gridCol w:w="1559"/>
        <w:gridCol w:w="1560"/>
      </w:tblGrid>
      <w:tr w:rsidR="00C82765" w:rsidRPr="00022B30" w14:paraId="53E48928" w14:textId="77777777" w:rsidTr="00C82765">
        <w:trPr>
          <w:trHeight w:val="284"/>
        </w:trPr>
        <w:tc>
          <w:tcPr>
            <w:tcW w:w="1560" w:type="dxa"/>
            <w:tcBorders>
              <w:top w:val="single" w:sz="4" w:space="0" w:color="auto"/>
              <w:left w:val="single" w:sz="4" w:space="0" w:color="auto"/>
              <w:bottom w:val="single" w:sz="4" w:space="0" w:color="auto"/>
              <w:right w:val="single" w:sz="4" w:space="0" w:color="auto"/>
            </w:tcBorders>
          </w:tcPr>
          <w:p w14:paraId="51CB2310" w14:textId="77777777" w:rsidR="00C82765" w:rsidRPr="00022B30" w:rsidRDefault="00C82765" w:rsidP="002018F7">
            <w:pPr>
              <w:spacing w:after="0" w:line="240" w:lineRule="auto"/>
              <w:jc w:val="both"/>
              <w:rPr>
                <w:rFonts w:cs="Calibri"/>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0D0868" w14:textId="77777777" w:rsidR="00C82765" w:rsidRPr="00022B30" w:rsidRDefault="00C82765" w:rsidP="002018F7">
            <w:pPr>
              <w:spacing w:after="0" w:line="240" w:lineRule="auto"/>
              <w:jc w:val="both"/>
              <w:rPr>
                <w:rFonts w:cs="Calibri"/>
              </w:rPr>
            </w:pPr>
            <w:r w:rsidRPr="00022B30">
              <w:rPr>
                <w:rFonts w:cs="Calibri"/>
              </w:rPr>
              <w:t>SITES</w:t>
            </w:r>
          </w:p>
        </w:tc>
        <w:tc>
          <w:tcPr>
            <w:tcW w:w="5954" w:type="dxa"/>
            <w:gridSpan w:val="3"/>
            <w:tcBorders>
              <w:top w:val="single" w:sz="4" w:space="0" w:color="auto"/>
              <w:left w:val="single" w:sz="4" w:space="0" w:color="auto"/>
              <w:bottom w:val="single" w:sz="4" w:space="0" w:color="auto"/>
              <w:right w:val="single" w:sz="4" w:space="0" w:color="auto"/>
            </w:tcBorders>
            <w:shd w:val="clear" w:color="auto" w:fill="auto"/>
          </w:tcPr>
          <w:p w14:paraId="040877B2" w14:textId="77777777" w:rsidR="00C82765" w:rsidRPr="00022B30" w:rsidRDefault="00C82765" w:rsidP="002018F7">
            <w:pPr>
              <w:spacing w:after="0" w:line="240" w:lineRule="auto"/>
              <w:jc w:val="both"/>
              <w:rPr>
                <w:rFonts w:cs="Calibri"/>
              </w:rPr>
            </w:pPr>
            <w:r w:rsidRPr="00022B30">
              <w:rPr>
                <w:rFonts w:cs="Calibri"/>
              </w:rPr>
              <w:t>ADRESSES</w:t>
            </w:r>
          </w:p>
        </w:tc>
      </w:tr>
      <w:tr w:rsidR="00C82765" w:rsidRPr="00022B30" w14:paraId="7402B931" w14:textId="77777777" w:rsidTr="00C82765">
        <w:trPr>
          <w:trHeight w:val="397"/>
        </w:trPr>
        <w:tc>
          <w:tcPr>
            <w:tcW w:w="1560" w:type="dxa"/>
            <w:vMerge w:val="restart"/>
            <w:tcBorders>
              <w:top w:val="single" w:sz="4" w:space="0" w:color="auto"/>
              <w:left w:val="single" w:sz="4" w:space="0" w:color="auto"/>
              <w:right w:val="single" w:sz="4" w:space="0" w:color="auto"/>
            </w:tcBorders>
          </w:tcPr>
          <w:p w14:paraId="016EA4CB" w14:textId="77777777" w:rsidR="00C82765" w:rsidRDefault="00C82765" w:rsidP="002018F7">
            <w:pPr>
              <w:spacing w:after="0" w:line="240" w:lineRule="auto"/>
              <w:rPr>
                <w:rFonts w:cs="Calibri"/>
              </w:rPr>
            </w:pPr>
          </w:p>
          <w:p w14:paraId="0CB4AA62" w14:textId="77777777" w:rsidR="00C82765" w:rsidRDefault="00C82765" w:rsidP="002018F7">
            <w:pPr>
              <w:spacing w:after="0" w:line="240" w:lineRule="auto"/>
              <w:rPr>
                <w:rFonts w:cs="Calibri"/>
              </w:rPr>
            </w:pPr>
          </w:p>
          <w:p w14:paraId="09F932A5" w14:textId="77777777" w:rsidR="00C82765" w:rsidRDefault="00C82765" w:rsidP="002018F7">
            <w:pPr>
              <w:spacing w:after="0" w:line="240" w:lineRule="auto"/>
              <w:rPr>
                <w:rFonts w:cs="Calibri"/>
              </w:rPr>
            </w:pPr>
          </w:p>
          <w:p w14:paraId="38189608" w14:textId="77777777" w:rsidR="00C82765" w:rsidRDefault="00C82765" w:rsidP="002018F7">
            <w:pPr>
              <w:spacing w:after="0" w:line="240" w:lineRule="auto"/>
              <w:rPr>
                <w:rFonts w:cs="Calibri"/>
              </w:rPr>
            </w:pPr>
            <w:r>
              <w:rPr>
                <w:rFonts w:cs="Calibri"/>
              </w:rPr>
              <w:t>LOT 1</w:t>
            </w:r>
          </w:p>
        </w:tc>
        <w:tc>
          <w:tcPr>
            <w:tcW w:w="2268" w:type="dxa"/>
            <w:tcBorders>
              <w:top w:val="single" w:sz="4" w:space="0" w:color="auto"/>
              <w:left w:val="single" w:sz="4" w:space="0" w:color="auto"/>
              <w:bottom w:val="single" w:sz="4" w:space="0" w:color="000000"/>
              <w:right w:val="single" w:sz="4" w:space="0" w:color="auto"/>
            </w:tcBorders>
            <w:shd w:val="clear" w:color="auto" w:fill="auto"/>
            <w:vAlign w:val="center"/>
          </w:tcPr>
          <w:p w14:paraId="224087F0" w14:textId="77777777" w:rsidR="00C82765" w:rsidRPr="00022B30" w:rsidRDefault="00C82765" w:rsidP="002018F7">
            <w:pPr>
              <w:spacing w:after="0" w:line="240" w:lineRule="auto"/>
              <w:rPr>
                <w:rFonts w:cs="Calibri"/>
              </w:rPr>
            </w:pPr>
            <w:r>
              <w:rPr>
                <w:rFonts w:cs="Calibri"/>
              </w:rPr>
              <w:t>CES et Laboratoire</w:t>
            </w:r>
            <w:r w:rsidRPr="00022B30">
              <w:rPr>
                <w:rFonts w:cs="Calibri"/>
              </w:rPr>
              <w:t xml:space="preserve"> de St-Brieuc</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0ABC7E0" w14:textId="77777777" w:rsidR="00C82765" w:rsidRPr="00022B30" w:rsidRDefault="00C82765" w:rsidP="002018F7">
            <w:pPr>
              <w:spacing w:after="0" w:line="240" w:lineRule="auto"/>
              <w:jc w:val="both"/>
              <w:rPr>
                <w:rFonts w:cs="Calibri"/>
              </w:rPr>
            </w:pPr>
            <w:r>
              <w:rPr>
                <w:rFonts w:cs="Calibri"/>
              </w:rPr>
              <w:t>26 rue de Paris</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791F8D00" w14:textId="77777777" w:rsidR="00C82765" w:rsidRPr="00022B30" w:rsidRDefault="00C82765" w:rsidP="002018F7">
            <w:pPr>
              <w:spacing w:after="0" w:line="240" w:lineRule="auto"/>
              <w:jc w:val="both"/>
              <w:rPr>
                <w:rFonts w:cs="Calibri"/>
              </w:rPr>
            </w:pPr>
            <w:r w:rsidRPr="00022B30">
              <w:rPr>
                <w:rFonts w:cs="Calibri"/>
              </w:rPr>
              <w:t>22200</w:t>
            </w:r>
          </w:p>
        </w:tc>
        <w:tc>
          <w:tcPr>
            <w:tcW w:w="1560" w:type="dxa"/>
            <w:tcBorders>
              <w:top w:val="single" w:sz="4" w:space="0" w:color="auto"/>
              <w:left w:val="nil"/>
              <w:bottom w:val="single" w:sz="4" w:space="0" w:color="auto"/>
              <w:right w:val="single" w:sz="4" w:space="0" w:color="auto"/>
            </w:tcBorders>
            <w:shd w:val="clear" w:color="auto" w:fill="auto"/>
            <w:vAlign w:val="center"/>
          </w:tcPr>
          <w:p w14:paraId="4A7134C8" w14:textId="77777777" w:rsidR="00C82765" w:rsidRPr="00022B30" w:rsidRDefault="00C82765" w:rsidP="002018F7">
            <w:pPr>
              <w:spacing w:after="0" w:line="240" w:lineRule="auto"/>
              <w:jc w:val="both"/>
              <w:rPr>
                <w:rFonts w:cs="Calibri"/>
              </w:rPr>
            </w:pPr>
            <w:r w:rsidRPr="00022B30">
              <w:rPr>
                <w:rFonts w:cs="Calibri"/>
              </w:rPr>
              <w:t>SAINT-BRIEUC</w:t>
            </w:r>
          </w:p>
        </w:tc>
      </w:tr>
      <w:tr w:rsidR="00C82765" w:rsidRPr="00022B30" w14:paraId="1485BEF3" w14:textId="77777777" w:rsidTr="00C82765">
        <w:trPr>
          <w:trHeight w:val="397"/>
        </w:trPr>
        <w:tc>
          <w:tcPr>
            <w:tcW w:w="1560" w:type="dxa"/>
            <w:vMerge/>
            <w:tcBorders>
              <w:left w:val="single" w:sz="4" w:space="0" w:color="auto"/>
              <w:right w:val="single" w:sz="4" w:space="0" w:color="auto"/>
            </w:tcBorders>
          </w:tcPr>
          <w:p w14:paraId="27877328" w14:textId="77777777" w:rsidR="00C82765" w:rsidRPr="00610589" w:rsidRDefault="00C82765" w:rsidP="002018F7">
            <w:pPr>
              <w:spacing w:after="0" w:line="240" w:lineRule="auto"/>
              <w:rPr>
                <w:rFonts w:cs="Calibri"/>
              </w:rPr>
            </w:pPr>
          </w:p>
        </w:tc>
        <w:tc>
          <w:tcPr>
            <w:tcW w:w="2268" w:type="dxa"/>
            <w:tcBorders>
              <w:top w:val="single" w:sz="4" w:space="0" w:color="auto"/>
              <w:left w:val="single" w:sz="4" w:space="0" w:color="auto"/>
              <w:bottom w:val="single" w:sz="4" w:space="0" w:color="000000"/>
              <w:right w:val="single" w:sz="4" w:space="0" w:color="auto"/>
            </w:tcBorders>
            <w:shd w:val="clear" w:color="auto" w:fill="auto"/>
            <w:vAlign w:val="center"/>
          </w:tcPr>
          <w:p w14:paraId="12597DCE" w14:textId="77777777" w:rsidR="00C82765" w:rsidRPr="00610589" w:rsidRDefault="00C82765" w:rsidP="002018F7">
            <w:pPr>
              <w:spacing w:after="0" w:line="240" w:lineRule="auto"/>
              <w:rPr>
                <w:rFonts w:cs="Calibri"/>
              </w:rPr>
            </w:pPr>
            <w:r w:rsidRPr="00610589">
              <w:rPr>
                <w:rFonts w:cs="Calibri"/>
              </w:rPr>
              <w:t>Antenne CES de Brest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E3C0B20" w14:textId="77777777" w:rsidR="00C82765" w:rsidRPr="00B0493A" w:rsidRDefault="00C82765" w:rsidP="002018F7">
            <w:pPr>
              <w:spacing w:after="0" w:line="240" w:lineRule="auto"/>
              <w:jc w:val="both"/>
              <w:rPr>
                <w:rFonts w:cs="Calibri"/>
              </w:rPr>
            </w:pPr>
            <w:r w:rsidRPr="00B0493A">
              <w:rPr>
                <w:bCs/>
              </w:rPr>
              <w:t>16 rue Alexandre Ribot – Pôle de Santé Kérigonan</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30838273" w14:textId="77777777" w:rsidR="00C82765" w:rsidRPr="00022B30" w:rsidRDefault="00C82765" w:rsidP="002018F7">
            <w:pPr>
              <w:spacing w:after="0" w:line="240" w:lineRule="auto"/>
              <w:jc w:val="both"/>
              <w:rPr>
                <w:rFonts w:cs="Calibri"/>
              </w:rPr>
            </w:pPr>
            <w:r w:rsidRPr="00022B30">
              <w:rPr>
                <w:rFonts w:cs="Calibri"/>
              </w:rPr>
              <w:t>29200</w:t>
            </w:r>
          </w:p>
        </w:tc>
        <w:tc>
          <w:tcPr>
            <w:tcW w:w="1560" w:type="dxa"/>
            <w:tcBorders>
              <w:top w:val="single" w:sz="4" w:space="0" w:color="auto"/>
              <w:left w:val="nil"/>
              <w:bottom w:val="single" w:sz="4" w:space="0" w:color="auto"/>
              <w:right w:val="single" w:sz="4" w:space="0" w:color="auto"/>
            </w:tcBorders>
            <w:shd w:val="clear" w:color="auto" w:fill="auto"/>
            <w:vAlign w:val="center"/>
          </w:tcPr>
          <w:p w14:paraId="4030359E" w14:textId="77777777" w:rsidR="00C82765" w:rsidRPr="00022B30" w:rsidRDefault="00C82765" w:rsidP="002018F7">
            <w:pPr>
              <w:spacing w:after="0" w:line="240" w:lineRule="auto"/>
              <w:jc w:val="both"/>
              <w:rPr>
                <w:rFonts w:cs="Calibri"/>
              </w:rPr>
            </w:pPr>
            <w:r w:rsidRPr="00022B30">
              <w:rPr>
                <w:rFonts w:cs="Calibri"/>
              </w:rPr>
              <w:t>BREST</w:t>
            </w:r>
          </w:p>
        </w:tc>
      </w:tr>
      <w:tr w:rsidR="00C82765" w:rsidRPr="00022B30" w14:paraId="6539130C" w14:textId="77777777" w:rsidTr="00C82765">
        <w:trPr>
          <w:trHeight w:val="397"/>
        </w:trPr>
        <w:tc>
          <w:tcPr>
            <w:tcW w:w="1560" w:type="dxa"/>
            <w:vMerge/>
            <w:tcBorders>
              <w:left w:val="single" w:sz="4" w:space="0" w:color="auto"/>
              <w:right w:val="single" w:sz="4" w:space="0" w:color="auto"/>
            </w:tcBorders>
          </w:tcPr>
          <w:p w14:paraId="69FB2DDE" w14:textId="77777777" w:rsidR="00C82765" w:rsidRPr="00022B30" w:rsidRDefault="00C82765" w:rsidP="002018F7">
            <w:pPr>
              <w:spacing w:after="0" w:line="240" w:lineRule="auto"/>
              <w:rPr>
                <w:rFonts w:cs="Calibri"/>
              </w:rPr>
            </w:pPr>
          </w:p>
        </w:tc>
        <w:tc>
          <w:tcPr>
            <w:tcW w:w="2268" w:type="dxa"/>
            <w:tcBorders>
              <w:top w:val="nil"/>
              <w:left w:val="single" w:sz="4" w:space="0" w:color="auto"/>
              <w:bottom w:val="single" w:sz="4" w:space="0" w:color="000000"/>
              <w:right w:val="single" w:sz="4" w:space="0" w:color="auto"/>
            </w:tcBorders>
            <w:shd w:val="clear" w:color="auto" w:fill="auto"/>
            <w:vAlign w:val="center"/>
          </w:tcPr>
          <w:p w14:paraId="641B8353" w14:textId="77777777" w:rsidR="00C82765" w:rsidRPr="00022B30" w:rsidRDefault="00C82765" w:rsidP="002018F7">
            <w:pPr>
              <w:spacing w:after="0" w:line="240" w:lineRule="auto"/>
              <w:rPr>
                <w:rFonts w:cs="Calibri"/>
              </w:rPr>
            </w:pPr>
            <w:r w:rsidRPr="00022B30">
              <w:rPr>
                <w:rFonts w:cs="Calibri"/>
              </w:rPr>
              <w:t>Antenne CES de Quimper</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E89F3A7" w14:textId="77777777" w:rsidR="00C82765" w:rsidRPr="00B0493A" w:rsidRDefault="00C82765" w:rsidP="002018F7">
            <w:pPr>
              <w:spacing w:after="0" w:line="240" w:lineRule="auto"/>
              <w:jc w:val="both"/>
              <w:rPr>
                <w:rFonts w:cs="Calibri"/>
              </w:rPr>
            </w:pPr>
            <w:r w:rsidRPr="00B0493A">
              <w:rPr>
                <w:rFonts w:cs="Calibri"/>
              </w:rPr>
              <w:t>15 rue François LEMARIE – Parc d’activité de Kernoter</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5D5501BE" w14:textId="77777777" w:rsidR="00C82765" w:rsidRPr="00D5195C" w:rsidRDefault="00C82765" w:rsidP="002018F7">
            <w:pPr>
              <w:spacing w:after="0" w:line="240" w:lineRule="auto"/>
              <w:jc w:val="both"/>
              <w:rPr>
                <w:rFonts w:cs="Calibri"/>
              </w:rPr>
            </w:pPr>
            <w:r w:rsidRPr="00D5195C">
              <w:rPr>
                <w:rFonts w:cs="Calibri"/>
              </w:rPr>
              <w:t>29000</w:t>
            </w:r>
          </w:p>
        </w:tc>
        <w:tc>
          <w:tcPr>
            <w:tcW w:w="1560" w:type="dxa"/>
            <w:tcBorders>
              <w:top w:val="single" w:sz="4" w:space="0" w:color="auto"/>
              <w:left w:val="nil"/>
              <w:bottom w:val="single" w:sz="4" w:space="0" w:color="auto"/>
              <w:right w:val="single" w:sz="4" w:space="0" w:color="auto"/>
            </w:tcBorders>
            <w:shd w:val="clear" w:color="auto" w:fill="auto"/>
            <w:vAlign w:val="center"/>
          </w:tcPr>
          <w:p w14:paraId="2130B915" w14:textId="77777777" w:rsidR="00C82765" w:rsidRPr="00D5195C" w:rsidRDefault="00C82765" w:rsidP="002018F7">
            <w:pPr>
              <w:spacing w:after="0" w:line="240" w:lineRule="auto"/>
              <w:jc w:val="both"/>
              <w:rPr>
                <w:rFonts w:cs="Calibri"/>
              </w:rPr>
            </w:pPr>
            <w:r w:rsidRPr="00D5195C">
              <w:rPr>
                <w:rFonts w:cs="Calibri"/>
              </w:rPr>
              <w:t>QUIMPER</w:t>
            </w:r>
          </w:p>
        </w:tc>
      </w:tr>
      <w:tr w:rsidR="00C82765" w:rsidRPr="00022B30" w14:paraId="7D3BE313" w14:textId="77777777" w:rsidTr="00C82765">
        <w:trPr>
          <w:trHeight w:val="397"/>
        </w:trPr>
        <w:tc>
          <w:tcPr>
            <w:tcW w:w="1560" w:type="dxa"/>
            <w:vMerge/>
            <w:tcBorders>
              <w:left w:val="single" w:sz="4" w:space="0" w:color="auto"/>
              <w:right w:val="single" w:sz="4" w:space="0" w:color="auto"/>
            </w:tcBorders>
          </w:tcPr>
          <w:p w14:paraId="599CAAF2" w14:textId="77777777" w:rsidR="00C82765" w:rsidRPr="00022B30" w:rsidRDefault="00C82765" w:rsidP="002018F7">
            <w:pPr>
              <w:spacing w:after="0" w:line="240" w:lineRule="auto"/>
              <w:rPr>
                <w:rFonts w:cs="Calibri"/>
              </w:rPr>
            </w:pPr>
          </w:p>
        </w:tc>
        <w:tc>
          <w:tcPr>
            <w:tcW w:w="2268" w:type="dxa"/>
            <w:tcBorders>
              <w:top w:val="nil"/>
              <w:left w:val="single" w:sz="4" w:space="0" w:color="auto"/>
              <w:bottom w:val="single" w:sz="4" w:space="0" w:color="000000"/>
              <w:right w:val="single" w:sz="4" w:space="0" w:color="auto"/>
            </w:tcBorders>
            <w:shd w:val="clear" w:color="auto" w:fill="auto"/>
            <w:vAlign w:val="center"/>
          </w:tcPr>
          <w:p w14:paraId="6A56DBDB" w14:textId="77777777" w:rsidR="00C82765" w:rsidRPr="00022B30" w:rsidRDefault="00C82765" w:rsidP="002018F7">
            <w:pPr>
              <w:spacing w:after="0" w:line="240" w:lineRule="auto"/>
              <w:rPr>
                <w:rFonts w:cs="Calibri"/>
              </w:rPr>
            </w:pPr>
            <w:r w:rsidRPr="00022B30">
              <w:rPr>
                <w:rFonts w:cs="Calibri"/>
              </w:rPr>
              <w:t>Antenne CES de Lanester</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13D4783" w14:textId="77777777" w:rsidR="00C82765" w:rsidRPr="00022B30" w:rsidRDefault="00C82765" w:rsidP="002018F7">
            <w:pPr>
              <w:spacing w:after="0" w:line="240" w:lineRule="auto"/>
              <w:jc w:val="both"/>
              <w:rPr>
                <w:rFonts w:cs="Calibri"/>
              </w:rPr>
            </w:pPr>
            <w:r w:rsidRPr="00022B30">
              <w:rPr>
                <w:rFonts w:cs="Calibri"/>
              </w:rPr>
              <w:t>Centre Alpha - 44 avenue Billoux</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6ED3618" w14:textId="77777777" w:rsidR="00C82765" w:rsidRPr="00022B30" w:rsidRDefault="00C82765" w:rsidP="002018F7">
            <w:pPr>
              <w:spacing w:after="0" w:line="240" w:lineRule="auto"/>
              <w:jc w:val="both"/>
              <w:rPr>
                <w:rFonts w:cs="Calibri"/>
              </w:rPr>
            </w:pPr>
            <w:r w:rsidRPr="00022B30">
              <w:rPr>
                <w:rFonts w:cs="Calibri"/>
              </w:rPr>
              <w:t>56600</w:t>
            </w:r>
          </w:p>
        </w:tc>
        <w:tc>
          <w:tcPr>
            <w:tcW w:w="1560" w:type="dxa"/>
            <w:tcBorders>
              <w:top w:val="single" w:sz="4" w:space="0" w:color="auto"/>
              <w:left w:val="nil"/>
              <w:bottom w:val="single" w:sz="4" w:space="0" w:color="auto"/>
              <w:right w:val="single" w:sz="4" w:space="0" w:color="auto"/>
            </w:tcBorders>
            <w:vAlign w:val="center"/>
          </w:tcPr>
          <w:p w14:paraId="154117D4" w14:textId="77777777" w:rsidR="00C82765" w:rsidRPr="00022B30" w:rsidRDefault="00C82765" w:rsidP="002018F7">
            <w:pPr>
              <w:spacing w:after="0" w:line="240" w:lineRule="auto"/>
              <w:jc w:val="both"/>
              <w:rPr>
                <w:rFonts w:cs="Calibri"/>
              </w:rPr>
            </w:pPr>
            <w:r w:rsidRPr="00022B30">
              <w:rPr>
                <w:rFonts w:cs="Calibri"/>
              </w:rPr>
              <w:t>LANESTER</w:t>
            </w:r>
          </w:p>
        </w:tc>
      </w:tr>
      <w:tr w:rsidR="00C82765" w:rsidRPr="00022B30" w14:paraId="5C66EE5C" w14:textId="77777777" w:rsidTr="00C82765">
        <w:trPr>
          <w:trHeight w:val="397"/>
        </w:trPr>
        <w:tc>
          <w:tcPr>
            <w:tcW w:w="1560" w:type="dxa"/>
            <w:vMerge/>
            <w:tcBorders>
              <w:left w:val="single" w:sz="4" w:space="0" w:color="auto"/>
              <w:bottom w:val="single" w:sz="4" w:space="0" w:color="auto"/>
              <w:right w:val="single" w:sz="4" w:space="0" w:color="auto"/>
            </w:tcBorders>
          </w:tcPr>
          <w:p w14:paraId="7D833F8B" w14:textId="77777777" w:rsidR="00C82765" w:rsidRDefault="00C82765" w:rsidP="002018F7">
            <w:pPr>
              <w:spacing w:after="0" w:line="240" w:lineRule="auto"/>
              <w:rPr>
                <w:rFonts w:cs="Calibri"/>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F29AA36" w14:textId="77777777" w:rsidR="00C82765" w:rsidRDefault="00C82765" w:rsidP="002018F7">
            <w:pPr>
              <w:spacing w:after="0" w:line="240" w:lineRule="auto"/>
              <w:rPr>
                <w:rFonts w:cs="Calibri"/>
              </w:rPr>
            </w:pPr>
            <w:r>
              <w:rPr>
                <w:rFonts w:cs="Calibri"/>
              </w:rPr>
              <w:t>CPAM des Côtes d’Armor - siège</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C73B70D" w14:textId="77777777" w:rsidR="00C82765" w:rsidRPr="00A47155" w:rsidRDefault="00C82765" w:rsidP="002018F7">
            <w:pPr>
              <w:spacing w:after="0" w:line="240" w:lineRule="auto"/>
              <w:jc w:val="both"/>
              <w:rPr>
                <w:rFonts w:cs="Calibri"/>
              </w:rPr>
            </w:pPr>
            <w:r>
              <w:rPr>
                <w:rFonts w:cs="Calibri"/>
              </w:rPr>
              <w:t>106 boulevard Hoche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E425AF8" w14:textId="77777777" w:rsidR="00C82765" w:rsidRDefault="00C82765" w:rsidP="002018F7">
            <w:pPr>
              <w:spacing w:after="0" w:line="240" w:lineRule="auto"/>
              <w:jc w:val="both"/>
              <w:rPr>
                <w:rFonts w:cs="Calibri"/>
              </w:rPr>
            </w:pPr>
            <w:r>
              <w:rPr>
                <w:rFonts w:cs="Calibri"/>
              </w:rPr>
              <w:t>22024</w:t>
            </w:r>
          </w:p>
        </w:tc>
        <w:tc>
          <w:tcPr>
            <w:tcW w:w="1560" w:type="dxa"/>
            <w:tcBorders>
              <w:top w:val="single" w:sz="4" w:space="0" w:color="auto"/>
              <w:left w:val="nil"/>
              <w:bottom w:val="single" w:sz="4" w:space="0" w:color="auto"/>
              <w:right w:val="single" w:sz="4" w:space="0" w:color="auto"/>
            </w:tcBorders>
            <w:vAlign w:val="center"/>
          </w:tcPr>
          <w:p w14:paraId="42A8AFA4" w14:textId="77777777" w:rsidR="00C82765" w:rsidRDefault="00C82765" w:rsidP="002018F7">
            <w:pPr>
              <w:spacing w:after="0" w:line="240" w:lineRule="auto"/>
              <w:jc w:val="both"/>
              <w:rPr>
                <w:rFonts w:cs="Calibri"/>
              </w:rPr>
            </w:pPr>
            <w:r w:rsidRPr="00022B30">
              <w:rPr>
                <w:rFonts w:cs="Calibri"/>
              </w:rPr>
              <w:t>SAINT-BRIEUC</w:t>
            </w:r>
          </w:p>
        </w:tc>
      </w:tr>
      <w:tr w:rsidR="00C82765" w:rsidRPr="00022B30" w14:paraId="664270B7" w14:textId="77777777" w:rsidTr="00C82765">
        <w:trPr>
          <w:trHeight w:val="397"/>
        </w:trPr>
        <w:tc>
          <w:tcPr>
            <w:tcW w:w="1560" w:type="dxa"/>
            <w:vMerge w:val="restart"/>
            <w:tcBorders>
              <w:top w:val="single" w:sz="4" w:space="0" w:color="auto"/>
              <w:left w:val="single" w:sz="4" w:space="0" w:color="auto"/>
              <w:right w:val="single" w:sz="4" w:space="0" w:color="auto"/>
            </w:tcBorders>
          </w:tcPr>
          <w:p w14:paraId="73D319B5" w14:textId="77777777" w:rsidR="00C82765" w:rsidRDefault="00C82765" w:rsidP="002018F7">
            <w:pPr>
              <w:spacing w:after="0" w:line="240" w:lineRule="auto"/>
              <w:rPr>
                <w:rFonts w:cs="Calibri"/>
              </w:rPr>
            </w:pPr>
          </w:p>
          <w:p w14:paraId="048E303D" w14:textId="77777777" w:rsidR="00C82765" w:rsidRDefault="00C82765" w:rsidP="002018F7">
            <w:pPr>
              <w:spacing w:after="0" w:line="240" w:lineRule="auto"/>
              <w:rPr>
                <w:rFonts w:cs="Calibri"/>
              </w:rPr>
            </w:pPr>
            <w:r>
              <w:rPr>
                <w:rFonts w:cs="Calibri"/>
              </w:rPr>
              <w:t>LOT 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DDD54D2" w14:textId="77777777" w:rsidR="00C82765" w:rsidRPr="00022B30" w:rsidRDefault="00C82765" w:rsidP="002018F7">
            <w:pPr>
              <w:spacing w:after="0" w:line="240" w:lineRule="auto"/>
              <w:rPr>
                <w:rFonts w:cs="Calibri"/>
              </w:rPr>
            </w:pPr>
            <w:r>
              <w:rPr>
                <w:rFonts w:cs="Calibri"/>
              </w:rPr>
              <w:t>CES et Laboratoire</w:t>
            </w:r>
            <w:r w:rsidRPr="00022B30">
              <w:rPr>
                <w:rFonts w:cs="Calibri"/>
              </w:rPr>
              <w:t xml:space="preserve"> de St-Brieuc</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F0BF321" w14:textId="77777777" w:rsidR="00C82765" w:rsidRPr="00022B30" w:rsidRDefault="00C82765" w:rsidP="002018F7">
            <w:pPr>
              <w:spacing w:after="0" w:line="240" w:lineRule="auto"/>
              <w:jc w:val="both"/>
              <w:rPr>
                <w:rFonts w:cs="Calibri"/>
              </w:rPr>
            </w:pPr>
            <w:r>
              <w:rPr>
                <w:rFonts w:cs="Calibri"/>
              </w:rPr>
              <w:t>26 rue de Paris</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587AEF9C" w14:textId="77777777" w:rsidR="00C82765" w:rsidRPr="00022B30" w:rsidRDefault="00C82765" w:rsidP="002018F7">
            <w:pPr>
              <w:spacing w:after="0" w:line="240" w:lineRule="auto"/>
              <w:jc w:val="both"/>
              <w:rPr>
                <w:rFonts w:cs="Calibri"/>
              </w:rPr>
            </w:pPr>
            <w:r w:rsidRPr="00022B30">
              <w:rPr>
                <w:rFonts w:cs="Calibri"/>
              </w:rPr>
              <w:t>22200</w:t>
            </w:r>
          </w:p>
        </w:tc>
        <w:tc>
          <w:tcPr>
            <w:tcW w:w="1560" w:type="dxa"/>
            <w:tcBorders>
              <w:top w:val="single" w:sz="4" w:space="0" w:color="auto"/>
              <w:left w:val="nil"/>
              <w:bottom w:val="single" w:sz="4" w:space="0" w:color="auto"/>
              <w:right w:val="single" w:sz="4" w:space="0" w:color="auto"/>
            </w:tcBorders>
            <w:vAlign w:val="center"/>
          </w:tcPr>
          <w:p w14:paraId="7F471D78" w14:textId="77777777" w:rsidR="00C82765" w:rsidRPr="00022B30" w:rsidRDefault="00C82765" w:rsidP="002018F7">
            <w:pPr>
              <w:spacing w:after="0" w:line="240" w:lineRule="auto"/>
              <w:jc w:val="both"/>
              <w:rPr>
                <w:rFonts w:cs="Calibri"/>
              </w:rPr>
            </w:pPr>
            <w:r w:rsidRPr="00022B30">
              <w:rPr>
                <w:rFonts w:cs="Calibri"/>
              </w:rPr>
              <w:t>SAINT-BRIEUC</w:t>
            </w:r>
          </w:p>
        </w:tc>
      </w:tr>
      <w:tr w:rsidR="00C82765" w:rsidRPr="00022B30" w14:paraId="30E0D9AE" w14:textId="77777777" w:rsidTr="00C82765">
        <w:trPr>
          <w:trHeight w:val="397"/>
        </w:trPr>
        <w:tc>
          <w:tcPr>
            <w:tcW w:w="1560" w:type="dxa"/>
            <w:vMerge/>
            <w:tcBorders>
              <w:top w:val="single" w:sz="4" w:space="0" w:color="auto"/>
              <w:left w:val="single" w:sz="4" w:space="0" w:color="auto"/>
              <w:right w:val="single" w:sz="4" w:space="0" w:color="auto"/>
            </w:tcBorders>
          </w:tcPr>
          <w:p w14:paraId="1DEAFA85" w14:textId="77777777" w:rsidR="00C82765" w:rsidRDefault="00C82765" w:rsidP="002018F7">
            <w:pPr>
              <w:spacing w:after="0" w:line="240" w:lineRule="auto"/>
              <w:rPr>
                <w:rFonts w:cs="Calibri"/>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A997238" w14:textId="77777777" w:rsidR="00C82765" w:rsidRPr="00022B30" w:rsidRDefault="00C82765" w:rsidP="002018F7">
            <w:pPr>
              <w:spacing w:after="0" w:line="240" w:lineRule="auto"/>
              <w:rPr>
                <w:rFonts w:cs="Calibri"/>
              </w:rPr>
            </w:pPr>
            <w:r>
              <w:rPr>
                <w:rFonts w:cs="Calibri"/>
              </w:rPr>
              <w:t>CES de Rennes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BBFA722" w14:textId="77777777" w:rsidR="00C82765" w:rsidRPr="00610589" w:rsidRDefault="00C82765" w:rsidP="002018F7">
            <w:pPr>
              <w:spacing w:after="0" w:line="240" w:lineRule="auto"/>
              <w:jc w:val="both"/>
              <w:rPr>
                <w:rFonts w:cs="Calibri"/>
              </w:rPr>
            </w:pPr>
            <w:r w:rsidRPr="00A47155">
              <w:rPr>
                <w:rFonts w:cs="Calibri"/>
              </w:rPr>
              <w:t>3 place du colombier</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27BA68F" w14:textId="77777777" w:rsidR="00C82765" w:rsidRPr="00022B30" w:rsidRDefault="00C82765" w:rsidP="002018F7">
            <w:pPr>
              <w:spacing w:after="0" w:line="240" w:lineRule="auto"/>
              <w:jc w:val="both"/>
              <w:rPr>
                <w:rFonts w:cs="Calibri"/>
              </w:rPr>
            </w:pPr>
            <w:r>
              <w:rPr>
                <w:rFonts w:cs="Calibri"/>
              </w:rPr>
              <w:t>35000</w:t>
            </w:r>
          </w:p>
        </w:tc>
        <w:tc>
          <w:tcPr>
            <w:tcW w:w="1560" w:type="dxa"/>
            <w:tcBorders>
              <w:top w:val="single" w:sz="4" w:space="0" w:color="auto"/>
              <w:left w:val="nil"/>
              <w:bottom w:val="single" w:sz="4" w:space="0" w:color="auto"/>
              <w:right w:val="single" w:sz="4" w:space="0" w:color="auto"/>
            </w:tcBorders>
            <w:vAlign w:val="center"/>
          </w:tcPr>
          <w:p w14:paraId="2CB1824F" w14:textId="77777777" w:rsidR="00C82765" w:rsidRPr="00022B30" w:rsidRDefault="00C82765" w:rsidP="002018F7">
            <w:pPr>
              <w:spacing w:after="0" w:line="240" w:lineRule="auto"/>
              <w:jc w:val="both"/>
              <w:rPr>
                <w:rFonts w:cs="Calibri"/>
              </w:rPr>
            </w:pPr>
            <w:r>
              <w:rPr>
                <w:rFonts w:cs="Calibri"/>
              </w:rPr>
              <w:t>RENNES</w:t>
            </w:r>
          </w:p>
        </w:tc>
      </w:tr>
      <w:tr w:rsidR="00C82765" w:rsidRPr="00022B30" w14:paraId="54CF2CF8" w14:textId="77777777" w:rsidTr="00C82765">
        <w:trPr>
          <w:trHeight w:val="397"/>
        </w:trPr>
        <w:tc>
          <w:tcPr>
            <w:tcW w:w="1560" w:type="dxa"/>
            <w:vMerge/>
            <w:tcBorders>
              <w:left w:val="single" w:sz="4" w:space="0" w:color="auto"/>
              <w:bottom w:val="single" w:sz="4" w:space="0" w:color="auto"/>
              <w:right w:val="single" w:sz="4" w:space="0" w:color="auto"/>
            </w:tcBorders>
          </w:tcPr>
          <w:p w14:paraId="3D0BBEE7" w14:textId="77777777" w:rsidR="00C82765" w:rsidRDefault="00C82765" w:rsidP="002018F7">
            <w:pPr>
              <w:spacing w:after="0" w:line="240" w:lineRule="auto"/>
              <w:rPr>
                <w:rFonts w:cs="Calibri"/>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6A783D4" w14:textId="77777777" w:rsidR="00C82765" w:rsidRDefault="00C82765" w:rsidP="002018F7">
            <w:pPr>
              <w:spacing w:after="0" w:line="240" w:lineRule="auto"/>
              <w:rPr>
                <w:rFonts w:cs="Calibri"/>
              </w:rPr>
            </w:pPr>
            <w:r>
              <w:rPr>
                <w:rFonts w:cs="Calibri"/>
              </w:rPr>
              <w:t>CES de Saint Malo</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37922AC" w14:textId="77777777" w:rsidR="00C82765" w:rsidRPr="00A47155" w:rsidRDefault="00C82765" w:rsidP="002018F7">
            <w:pPr>
              <w:spacing w:after="0" w:line="240" w:lineRule="auto"/>
              <w:jc w:val="both"/>
              <w:rPr>
                <w:rFonts w:cs="Calibri"/>
              </w:rPr>
            </w:pPr>
            <w:r w:rsidRPr="00A47155">
              <w:rPr>
                <w:rFonts w:cs="Calibri"/>
              </w:rPr>
              <w:t xml:space="preserve">10 avenue Jean Jaurès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39340557" w14:textId="77777777" w:rsidR="00C82765" w:rsidRDefault="00C82765" w:rsidP="002018F7">
            <w:pPr>
              <w:spacing w:after="0" w:line="240" w:lineRule="auto"/>
              <w:jc w:val="both"/>
              <w:rPr>
                <w:rFonts w:cs="Calibri"/>
              </w:rPr>
            </w:pPr>
            <w:r>
              <w:rPr>
                <w:rFonts w:cs="Calibri"/>
              </w:rPr>
              <w:t xml:space="preserve">35400 </w:t>
            </w:r>
          </w:p>
        </w:tc>
        <w:tc>
          <w:tcPr>
            <w:tcW w:w="1560" w:type="dxa"/>
            <w:tcBorders>
              <w:top w:val="single" w:sz="4" w:space="0" w:color="auto"/>
              <w:left w:val="nil"/>
              <w:bottom w:val="single" w:sz="4" w:space="0" w:color="auto"/>
              <w:right w:val="single" w:sz="4" w:space="0" w:color="auto"/>
            </w:tcBorders>
            <w:vAlign w:val="center"/>
          </w:tcPr>
          <w:p w14:paraId="1BBDA0D1" w14:textId="77777777" w:rsidR="00C82765" w:rsidRDefault="00C82765" w:rsidP="002018F7">
            <w:pPr>
              <w:spacing w:after="0" w:line="240" w:lineRule="auto"/>
              <w:jc w:val="both"/>
              <w:rPr>
                <w:rFonts w:cs="Calibri"/>
              </w:rPr>
            </w:pPr>
            <w:r>
              <w:rPr>
                <w:rFonts w:cs="Calibri"/>
              </w:rPr>
              <w:t>SAINT MALO</w:t>
            </w:r>
          </w:p>
        </w:tc>
      </w:tr>
    </w:tbl>
    <w:p w14:paraId="2AFD0508" w14:textId="77777777" w:rsidR="00C82765" w:rsidRDefault="00C82765" w:rsidP="00C82765">
      <w:pPr>
        <w:autoSpaceDE w:val="0"/>
        <w:autoSpaceDN w:val="0"/>
        <w:adjustRightInd w:val="0"/>
        <w:spacing w:after="0" w:line="240" w:lineRule="auto"/>
        <w:jc w:val="both"/>
        <w:rPr>
          <w:rFonts w:cs="Calibri"/>
          <w:b/>
          <w:bCs/>
          <w:color w:val="C03F00"/>
          <w:highlight w:val="cyan"/>
        </w:rPr>
      </w:pPr>
    </w:p>
    <w:p w14:paraId="47B6BCB4" w14:textId="77777777" w:rsidR="001E3CC7" w:rsidRDefault="001E3CC7" w:rsidP="001E3CC7">
      <w:pPr>
        <w:autoSpaceDE w:val="0"/>
        <w:autoSpaceDN w:val="0"/>
        <w:adjustRightInd w:val="0"/>
        <w:spacing w:after="0" w:line="240" w:lineRule="auto"/>
        <w:jc w:val="both"/>
        <w:rPr>
          <w:rFonts w:cs="Calibri"/>
          <w:bCs/>
        </w:rPr>
      </w:pPr>
      <w:r>
        <w:rPr>
          <w:rFonts w:cs="Calibri"/>
          <w:bCs/>
        </w:rPr>
        <w:lastRenderedPageBreak/>
        <w:t>En cas de déménagement des Centres d’Examens de Santé, l</w:t>
      </w:r>
      <w:r w:rsidRPr="00662BF4">
        <w:rPr>
          <w:rFonts w:cs="Calibri"/>
          <w:bCs/>
        </w:rPr>
        <w:t xml:space="preserve">e titulaire se conforme aux changements d’adresses des sites, sans que cela ne puisse donner lieu à indemnités, dans la mesure où les nouveaux sites seraient situés dans la même commune ou une commune limitrophe des sites actuels. </w:t>
      </w:r>
    </w:p>
    <w:p w14:paraId="48721317" w14:textId="77777777" w:rsidR="001E3CC7" w:rsidRDefault="001E3CC7" w:rsidP="001E3CC7">
      <w:pPr>
        <w:autoSpaceDE w:val="0"/>
        <w:autoSpaceDN w:val="0"/>
        <w:adjustRightInd w:val="0"/>
        <w:spacing w:after="0" w:line="240" w:lineRule="auto"/>
        <w:jc w:val="both"/>
        <w:rPr>
          <w:rFonts w:cs="Calibri"/>
          <w:bCs/>
        </w:rPr>
      </w:pPr>
    </w:p>
    <w:p w14:paraId="5B53410E" w14:textId="77777777" w:rsidR="001E3CC7" w:rsidRPr="00662BF4" w:rsidRDefault="001E3CC7" w:rsidP="001E3CC7">
      <w:pPr>
        <w:autoSpaceDE w:val="0"/>
        <w:autoSpaceDN w:val="0"/>
        <w:adjustRightInd w:val="0"/>
        <w:spacing w:after="0" w:line="240" w:lineRule="auto"/>
        <w:jc w:val="both"/>
        <w:rPr>
          <w:rFonts w:cs="Calibri"/>
          <w:bCs/>
        </w:rPr>
      </w:pPr>
    </w:p>
    <w:p w14:paraId="23F39EEA" w14:textId="77777777" w:rsidR="003F43F5" w:rsidRPr="001E3CC7" w:rsidRDefault="00320F54" w:rsidP="00A254F6">
      <w:pPr>
        <w:pStyle w:val="Titre1"/>
        <w:keepNext w:val="0"/>
        <w:keepLines/>
        <w:widowControl/>
        <w:numPr>
          <w:ilvl w:val="0"/>
          <w:numId w:val="9"/>
        </w:numPr>
        <w:pBdr>
          <w:bottom w:val="single" w:sz="8" w:space="1" w:color="000000"/>
        </w:pBdr>
        <w:shd w:val="pct5" w:color="auto" w:fill="FFFFFF"/>
        <w:adjustRightInd/>
        <w:spacing w:before="0" w:after="0" w:line="240" w:lineRule="exact"/>
        <w:ind w:left="426"/>
        <w:rPr>
          <w:rFonts w:ascii="Calibri" w:hAnsi="Calibri" w:cs="Calibri"/>
          <w:bCs w:val="0"/>
          <w:caps/>
          <w:kern w:val="0"/>
          <w:sz w:val="22"/>
          <w:szCs w:val="22"/>
        </w:rPr>
      </w:pPr>
      <w:bookmarkStart w:id="9" w:name="_Toc238545473"/>
      <w:r>
        <w:rPr>
          <w:rFonts w:ascii="Calibri" w:hAnsi="Calibri" w:cs="Calibri"/>
          <w:bCs w:val="0"/>
          <w:caps/>
          <w:kern w:val="0"/>
          <w:sz w:val="22"/>
          <w:szCs w:val="22"/>
        </w:rPr>
        <w:t>FORME DU MARCHE</w:t>
      </w:r>
      <w:bookmarkEnd w:id="9"/>
    </w:p>
    <w:p w14:paraId="54242EE7" w14:textId="77777777" w:rsidR="00C46FCE" w:rsidRPr="00C46FCE" w:rsidRDefault="00C46FCE" w:rsidP="00C46FCE">
      <w:pPr>
        <w:autoSpaceDE w:val="0"/>
        <w:autoSpaceDN w:val="0"/>
        <w:adjustRightInd w:val="0"/>
        <w:spacing w:after="0" w:line="240" w:lineRule="auto"/>
        <w:jc w:val="both"/>
        <w:rPr>
          <w:rFonts w:cs="Calibri"/>
        </w:rPr>
      </w:pPr>
    </w:p>
    <w:p w14:paraId="0B284118" w14:textId="1D2A74FE" w:rsidR="002B4818" w:rsidRPr="002B4818" w:rsidRDefault="00C46FCE" w:rsidP="00DE6CC5">
      <w:pPr>
        <w:autoSpaceDE w:val="0"/>
        <w:autoSpaceDN w:val="0"/>
        <w:adjustRightInd w:val="0"/>
        <w:spacing w:after="0" w:line="240" w:lineRule="auto"/>
        <w:jc w:val="both"/>
        <w:rPr>
          <w:rFonts w:cs="Calibri"/>
          <w:i/>
        </w:rPr>
      </w:pPr>
      <w:r w:rsidRPr="00DE6CC5">
        <w:rPr>
          <w:rFonts w:cs="Calibri"/>
        </w:rPr>
        <w:t xml:space="preserve">Le présent </w:t>
      </w:r>
      <w:r w:rsidR="00DE6CC5">
        <w:rPr>
          <w:rFonts w:cs="Calibri"/>
        </w:rPr>
        <w:t>marché est un marché de service</w:t>
      </w:r>
      <w:r w:rsidR="000D69A1">
        <w:rPr>
          <w:rFonts w:cs="Calibri"/>
        </w:rPr>
        <w:t xml:space="preserve"> de transport routier.</w:t>
      </w:r>
    </w:p>
    <w:p w14:paraId="2255DBC9" w14:textId="77777777" w:rsidR="000119D3" w:rsidRDefault="000119D3" w:rsidP="00C46FCE">
      <w:pPr>
        <w:autoSpaceDE w:val="0"/>
        <w:autoSpaceDN w:val="0"/>
        <w:adjustRightInd w:val="0"/>
        <w:spacing w:after="0" w:line="240" w:lineRule="auto"/>
        <w:jc w:val="both"/>
        <w:rPr>
          <w:rFonts w:cs="Calibri"/>
        </w:rPr>
      </w:pPr>
    </w:p>
    <w:p w14:paraId="7D80BE03" w14:textId="77777777" w:rsidR="00CA2A98" w:rsidRDefault="00CA2A98" w:rsidP="00CA2A98">
      <w:pPr>
        <w:autoSpaceDE w:val="0"/>
        <w:autoSpaceDN w:val="0"/>
        <w:adjustRightInd w:val="0"/>
        <w:spacing w:after="0" w:line="240" w:lineRule="auto"/>
        <w:jc w:val="both"/>
      </w:pPr>
      <w:r w:rsidRPr="00DF75A8">
        <w:rPr>
          <w:rFonts w:cs="Calibri"/>
          <w:b/>
          <w:bCs/>
        </w:rPr>
        <w:t>Classification CPV </w:t>
      </w:r>
      <w:r>
        <w:rPr>
          <w:rFonts w:cs="Calibri"/>
          <w:b/>
          <w:bCs/>
        </w:rPr>
        <w:t>principale :</w:t>
      </w:r>
      <w:r>
        <w:t xml:space="preserve"> 60100000 — Services de transport routier</w:t>
      </w:r>
    </w:p>
    <w:p w14:paraId="4F0679F7" w14:textId="77777777" w:rsidR="00CA2A98" w:rsidRPr="00C46FCE" w:rsidRDefault="00CA2A98" w:rsidP="00CA2A98">
      <w:pPr>
        <w:autoSpaceDE w:val="0"/>
        <w:autoSpaceDN w:val="0"/>
        <w:adjustRightInd w:val="0"/>
        <w:spacing w:after="0" w:line="240" w:lineRule="auto"/>
        <w:jc w:val="both"/>
        <w:rPr>
          <w:rFonts w:cs="Calibri"/>
        </w:rPr>
      </w:pPr>
      <w:r>
        <w:t xml:space="preserve">Classification CPV secondaire - </w:t>
      </w:r>
      <w:r w:rsidRPr="00022DB1">
        <w:t>60161000 – service de transport de colis</w:t>
      </w:r>
    </w:p>
    <w:p w14:paraId="138484B5" w14:textId="77777777" w:rsidR="00F11FD9" w:rsidRDefault="00F11FD9" w:rsidP="00F11FD9">
      <w:pPr>
        <w:pStyle w:val="RedTxt"/>
        <w:jc w:val="both"/>
        <w:rPr>
          <w:rFonts w:asciiTheme="minorHAnsi" w:hAnsiTheme="minorHAnsi" w:cstheme="minorHAnsi"/>
          <w:sz w:val="22"/>
          <w:szCs w:val="22"/>
        </w:rPr>
      </w:pPr>
    </w:p>
    <w:p w14:paraId="5DE3C548" w14:textId="77777777" w:rsidR="001E3CC7" w:rsidRDefault="001E3CC7" w:rsidP="001E3CC7">
      <w:pPr>
        <w:pStyle w:val="RedTxt"/>
        <w:jc w:val="both"/>
        <w:rPr>
          <w:rFonts w:asciiTheme="minorHAnsi" w:hAnsiTheme="minorHAnsi" w:cstheme="minorHAnsi"/>
          <w:sz w:val="22"/>
          <w:szCs w:val="22"/>
        </w:rPr>
      </w:pPr>
      <w:r>
        <w:rPr>
          <w:rFonts w:asciiTheme="minorHAnsi" w:hAnsiTheme="minorHAnsi" w:cstheme="minorHAnsi"/>
          <w:sz w:val="22"/>
          <w:szCs w:val="22"/>
        </w:rPr>
        <w:t xml:space="preserve">Il prend la forme d’un </w:t>
      </w:r>
      <w:r w:rsidR="00F11FD9" w:rsidRPr="009314E9">
        <w:rPr>
          <w:rFonts w:asciiTheme="minorHAnsi" w:hAnsiTheme="minorHAnsi" w:cstheme="minorHAnsi"/>
          <w:sz w:val="22"/>
          <w:szCs w:val="22"/>
        </w:rPr>
        <w:t xml:space="preserve">accord-cadre </w:t>
      </w:r>
      <w:r>
        <w:rPr>
          <w:rFonts w:asciiTheme="minorHAnsi" w:hAnsiTheme="minorHAnsi" w:cstheme="minorHAnsi"/>
          <w:sz w:val="22"/>
          <w:szCs w:val="22"/>
        </w:rPr>
        <w:t xml:space="preserve">mono-attributaire </w:t>
      </w:r>
      <w:r w:rsidRPr="00C82765">
        <w:rPr>
          <w:rFonts w:asciiTheme="minorHAnsi" w:hAnsiTheme="minorHAnsi" w:cstheme="minorHAnsi"/>
          <w:sz w:val="22"/>
          <w:szCs w:val="22"/>
        </w:rPr>
        <w:t>alloti</w:t>
      </w:r>
      <w:r>
        <w:rPr>
          <w:rFonts w:asciiTheme="minorHAnsi" w:hAnsiTheme="minorHAnsi" w:cstheme="minorHAnsi"/>
          <w:sz w:val="22"/>
          <w:szCs w:val="22"/>
        </w:rPr>
        <w:t xml:space="preserve">, exécuté à bons de commande, conclu sans </w:t>
      </w:r>
      <w:r w:rsidRPr="009314E9">
        <w:rPr>
          <w:rFonts w:asciiTheme="minorHAnsi" w:hAnsiTheme="minorHAnsi" w:cstheme="minorHAnsi"/>
          <w:sz w:val="22"/>
          <w:szCs w:val="22"/>
        </w:rPr>
        <w:t>minimum</w:t>
      </w:r>
      <w:r w:rsidRPr="001E0450">
        <w:rPr>
          <w:rFonts w:asciiTheme="minorHAnsi" w:hAnsiTheme="minorHAnsi" w:cstheme="minorHAnsi"/>
          <w:sz w:val="22"/>
          <w:szCs w:val="22"/>
        </w:rPr>
        <w:t xml:space="preserve"> et</w:t>
      </w:r>
      <w:r>
        <w:rPr>
          <w:rFonts w:asciiTheme="minorHAnsi" w:hAnsiTheme="minorHAnsi" w:cstheme="minorHAnsi"/>
          <w:strike/>
          <w:sz w:val="22"/>
          <w:szCs w:val="22"/>
        </w:rPr>
        <w:t xml:space="preserve"> </w:t>
      </w:r>
      <w:r w:rsidRPr="001E0450">
        <w:rPr>
          <w:rFonts w:asciiTheme="minorHAnsi" w:hAnsiTheme="minorHAnsi" w:cstheme="minorHAnsi"/>
          <w:sz w:val="22"/>
          <w:szCs w:val="22"/>
        </w:rPr>
        <w:t>avec un maximum de commandes</w:t>
      </w:r>
      <w:r>
        <w:rPr>
          <w:rFonts w:asciiTheme="minorHAnsi" w:hAnsiTheme="minorHAnsi" w:cstheme="minorHAnsi"/>
          <w:sz w:val="22"/>
          <w:szCs w:val="22"/>
        </w:rPr>
        <w:t xml:space="preserve"> en application des </w:t>
      </w:r>
      <w:r w:rsidRPr="001E0450">
        <w:rPr>
          <w:rFonts w:asciiTheme="minorHAnsi" w:hAnsiTheme="minorHAnsi" w:cstheme="minorHAnsi"/>
          <w:sz w:val="22"/>
          <w:szCs w:val="22"/>
        </w:rPr>
        <w:t>article</w:t>
      </w:r>
      <w:r>
        <w:rPr>
          <w:rFonts w:asciiTheme="minorHAnsi" w:hAnsiTheme="minorHAnsi" w:cstheme="minorHAnsi"/>
          <w:sz w:val="22"/>
          <w:szCs w:val="22"/>
        </w:rPr>
        <w:t>s</w:t>
      </w:r>
      <w:r w:rsidRPr="001E0450">
        <w:rPr>
          <w:rFonts w:asciiTheme="minorHAnsi" w:hAnsiTheme="minorHAnsi" w:cstheme="minorHAnsi"/>
          <w:sz w:val="22"/>
          <w:szCs w:val="22"/>
        </w:rPr>
        <w:t xml:space="preserve"> R2162-4 alinéa 2</w:t>
      </w:r>
      <w:r>
        <w:rPr>
          <w:rFonts w:asciiTheme="minorHAnsi" w:hAnsiTheme="minorHAnsi" w:cstheme="minorHAnsi"/>
          <w:sz w:val="22"/>
          <w:szCs w:val="22"/>
        </w:rPr>
        <w:t>, R2162-13 et R2162-14</w:t>
      </w:r>
      <w:r w:rsidRPr="001E0450">
        <w:rPr>
          <w:rFonts w:asciiTheme="minorHAnsi" w:hAnsiTheme="minorHAnsi" w:cstheme="minorHAnsi"/>
          <w:sz w:val="22"/>
          <w:szCs w:val="22"/>
        </w:rPr>
        <w:t xml:space="preserve"> du code de la commande publique.</w:t>
      </w:r>
    </w:p>
    <w:p w14:paraId="06143779" w14:textId="77777777" w:rsidR="001E3CC7" w:rsidRDefault="001E3CC7" w:rsidP="001E3CC7">
      <w:pPr>
        <w:pStyle w:val="RedTxt"/>
        <w:jc w:val="both"/>
        <w:rPr>
          <w:rFonts w:asciiTheme="minorHAnsi" w:hAnsiTheme="minorHAnsi" w:cstheme="minorHAnsi"/>
          <w:sz w:val="22"/>
          <w:szCs w:val="22"/>
        </w:rPr>
      </w:pPr>
    </w:p>
    <w:p w14:paraId="50A0C80A" w14:textId="6B2EE7D9" w:rsidR="002B4818" w:rsidRPr="0078489D" w:rsidRDefault="002B4818" w:rsidP="002B4818">
      <w:pPr>
        <w:pStyle w:val="RedTxt"/>
        <w:jc w:val="both"/>
        <w:rPr>
          <w:rFonts w:asciiTheme="minorHAnsi" w:hAnsiTheme="minorHAnsi" w:cstheme="minorHAnsi"/>
          <w:sz w:val="22"/>
          <w:szCs w:val="22"/>
        </w:rPr>
      </w:pPr>
      <w:bookmarkStart w:id="10" w:name="_Hlk238712890"/>
      <w:r w:rsidRPr="0078489D">
        <w:rPr>
          <w:rFonts w:asciiTheme="minorHAnsi" w:hAnsiTheme="minorHAnsi" w:cstheme="minorHAnsi"/>
          <w:sz w:val="22"/>
          <w:szCs w:val="22"/>
        </w:rPr>
        <w:t xml:space="preserve">Montant maximum de l’accord-cadre sur la durée totale d’exécution : </w:t>
      </w:r>
      <w:r w:rsidR="005813A9">
        <w:rPr>
          <w:rFonts w:asciiTheme="minorHAnsi" w:hAnsiTheme="minorHAnsi" w:cstheme="minorHAnsi"/>
          <w:sz w:val="22"/>
          <w:szCs w:val="22"/>
        </w:rPr>
        <w:t>5</w:t>
      </w:r>
      <w:r w:rsidR="003B6714">
        <w:rPr>
          <w:rFonts w:asciiTheme="minorHAnsi" w:hAnsiTheme="minorHAnsi" w:cstheme="minorHAnsi"/>
          <w:sz w:val="22"/>
          <w:szCs w:val="22"/>
        </w:rPr>
        <w:t>00</w:t>
      </w:r>
      <w:r w:rsidRPr="0078489D">
        <w:rPr>
          <w:rFonts w:asciiTheme="minorHAnsi" w:hAnsiTheme="minorHAnsi" w:cstheme="minorHAnsi"/>
          <w:sz w:val="22"/>
          <w:szCs w:val="22"/>
        </w:rPr>
        <w:t> 000 € HT</w:t>
      </w:r>
      <w:r w:rsidR="005E3284" w:rsidRPr="0078489D">
        <w:rPr>
          <w:rFonts w:asciiTheme="minorHAnsi" w:hAnsiTheme="minorHAnsi" w:cstheme="minorHAnsi"/>
          <w:sz w:val="22"/>
          <w:szCs w:val="22"/>
        </w:rPr>
        <w:t xml:space="preserve"> décomposé comme suit : </w:t>
      </w:r>
    </w:p>
    <w:p w14:paraId="4327127B" w14:textId="5A0AC52D" w:rsidR="005E3284" w:rsidRPr="0078489D" w:rsidRDefault="005E3284" w:rsidP="00A254F6">
      <w:pPr>
        <w:pStyle w:val="RedTxt"/>
        <w:numPr>
          <w:ilvl w:val="0"/>
          <w:numId w:val="8"/>
        </w:numPr>
        <w:jc w:val="both"/>
        <w:rPr>
          <w:rFonts w:asciiTheme="minorHAnsi" w:hAnsiTheme="minorHAnsi" w:cstheme="minorHAnsi"/>
          <w:sz w:val="22"/>
          <w:szCs w:val="22"/>
        </w:rPr>
      </w:pPr>
      <w:r w:rsidRPr="0078489D">
        <w:rPr>
          <w:rFonts w:asciiTheme="minorHAnsi" w:hAnsiTheme="minorHAnsi" w:cstheme="minorHAnsi"/>
          <w:sz w:val="22"/>
          <w:szCs w:val="22"/>
        </w:rPr>
        <w:t xml:space="preserve">Lot 1 : </w:t>
      </w:r>
      <w:r w:rsidR="003B6714">
        <w:rPr>
          <w:rFonts w:asciiTheme="minorHAnsi" w:hAnsiTheme="minorHAnsi" w:cstheme="minorHAnsi"/>
          <w:sz w:val="22"/>
          <w:szCs w:val="22"/>
        </w:rPr>
        <w:t>2</w:t>
      </w:r>
      <w:r w:rsidR="005813A9">
        <w:rPr>
          <w:rFonts w:asciiTheme="minorHAnsi" w:hAnsiTheme="minorHAnsi" w:cstheme="minorHAnsi"/>
          <w:sz w:val="22"/>
          <w:szCs w:val="22"/>
        </w:rPr>
        <w:t>5</w:t>
      </w:r>
      <w:r w:rsidR="003B6714">
        <w:rPr>
          <w:rFonts w:asciiTheme="minorHAnsi" w:hAnsiTheme="minorHAnsi" w:cstheme="minorHAnsi"/>
          <w:sz w:val="22"/>
          <w:szCs w:val="22"/>
        </w:rPr>
        <w:t>0</w:t>
      </w:r>
      <w:r w:rsidR="00AF27AA" w:rsidRPr="0078489D">
        <w:rPr>
          <w:rFonts w:asciiTheme="minorHAnsi" w:hAnsiTheme="minorHAnsi" w:cstheme="minorHAnsi"/>
          <w:sz w:val="22"/>
          <w:szCs w:val="22"/>
        </w:rPr>
        <w:t> 000 €</w:t>
      </w:r>
    </w:p>
    <w:p w14:paraId="4CFCD345" w14:textId="7BBEC707" w:rsidR="00AF27AA" w:rsidRPr="0078489D" w:rsidRDefault="00AF27AA" w:rsidP="00A254F6">
      <w:pPr>
        <w:pStyle w:val="RedTxt"/>
        <w:numPr>
          <w:ilvl w:val="0"/>
          <w:numId w:val="8"/>
        </w:numPr>
        <w:jc w:val="both"/>
        <w:rPr>
          <w:rFonts w:asciiTheme="minorHAnsi" w:hAnsiTheme="minorHAnsi" w:cstheme="minorHAnsi"/>
          <w:sz w:val="22"/>
          <w:szCs w:val="22"/>
        </w:rPr>
      </w:pPr>
      <w:r w:rsidRPr="0078489D">
        <w:rPr>
          <w:rFonts w:asciiTheme="minorHAnsi" w:hAnsiTheme="minorHAnsi" w:cstheme="minorHAnsi"/>
          <w:sz w:val="22"/>
          <w:szCs w:val="22"/>
        </w:rPr>
        <w:t xml:space="preserve">Lot 2 : </w:t>
      </w:r>
      <w:r w:rsidR="003B6714">
        <w:rPr>
          <w:rFonts w:asciiTheme="minorHAnsi" w:hAnsiTheme="minorHAnsi" w:cstheme="minorHAnsi"/>
          <w:sz w:val="22"/>
          <w:szCs w:val="22"/>
        </w:rPr>
        <w:t>2</w:t>
      </w:r>
      <w:r w:rsidR="005813A9">
        <w:rPr>
          <w:rFonts w:asciiTheme="minorHAnsi" w:hAnsiTheme="minorHAnsi" w:cstheme="minorHAnsi"/>
          <w:sz w:val="22"/>
          <w:szCs w:val="22"/>
        </w:rPr>
        <w:t>5</w:t>
      </w:r>
      <w:r w:rsidR="003B6714">
        <w:rPr>
          <w:rFonts w:asciiTheme="minorHAnsi" w:hAnsiTheme="minorHAnsi" w:cstheme="minorHAnsi"/>
          <w:sz w:val="22"/>
          <w:szCs w:val="22"/>
        </w:rPr>
        <w:t>0</w:t>
      </w:r>
      <w:r w:rsidRPr="0078489D">
        <w:rPr>
          <w:rFonts w:asciiTheme="minorHAnsi" w:hAnsiTheme="minorHAnsi" w:cstheme="minorHAnsi"/>
          <w:sz w:val="22"/>
          <w:szCs w:val="22"/>
        </w:rPr>
        <w:t> 000 €</w:t>
      </w:r>
    </w:p>
    <w:bookmarkEnd w:id="10"/>
    <w:p w14:paraId="1A41EF10" w14:textId="77777777" w:rsidR="002B4818" w:rsidRPr="0078489D" w:rsidRDefault="002B4818" w:rsidP="002B4818">
      <w:pPr>
        <w:pStyle w:val="RedTxt"/>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4390"/>
        <w:gridCol w:w="4390"/>
      </w:tblGrid>
      <w:tr w:rsidR="002B4818" w:rsidRPr="0078489D" w14:paraId="49032A3F" w14:textId="77777777" w:rsidTr="005E3284">
        <w:tc>
          <w:tcPr>
            <w:tcW w:w="8780" w:type="dxa"/>
            <w:gridSpan w:val="2"/>
          </w:tcPr>
          <w:p w14:paraId="6E7CE8FD" w14:textId="77777777" w:rsidR="002B4818" w:rsidRPr="0078489D" w:rsidRDefault="002B4818" w:rsidP="005E3284">
            <w:pPr>
              <w:pStyle w:val="RedTxt"/>
              <w:jc w:val="center"/>
              <w:rPr>
                <w:rFonts w:asciiTheme="minorHAnsi" w:hAnsiTheme="minorHAnsi" w:cstheme="minorHAnsi"/>
                <w:b/>
                <w:sz w:val="22"/>
                <w:szCs w:val="22"/>
              </w:rPr>
            </w:pPr>
            <w:r w:rsidRPr="0078489D">
              <w:rPr>
                <w:rFonts w:asciiTheme="minorHAnsi" w:hAnsiTheme="minorHAnsi" w:cstheme="minorHAnsi"/>
                <w:b/>
                <w:sz w:val="22"/>
                <w:szCs w:val="22"/>
              </w:rPr>
              <w:t>Montant estimatif annuel des prestations</w:t>
            </w:r>
          </w:p>
        </w:tc>
      </w:tr>
      <w:tr w:rsidR="002B4818" w:rsidRPr="0078489D" w14:paraId="6E8ACCA8" w14:textId="77777777" w:rsidTr="005E3284">
        <w:tc>
          <w:tcPr>
            <w:tcW w:w="4390" w:type="dxa"/>
          </w:tcPr>
          <w:p w14:paraId="197881F0" w14:textId="77777777" w:rsidR="002B4818" w:rsidRPr="0078489D" w:rsidRDefault="002B4818" w:rsidP="005E3284">
            <w:pPr>
              <w:pStyle w:val="RedTxt"/>
              <w:jc w:val="center"/>
              <w:rPr>
                <w:rFonts w:asciiTheme="minorHAnsi" w:hAnsiTheme="minorHAnsi" w:cstheme="minorHAnsi"/>
                <w:sz w:val="22"/>
                <w:szCs w:val="22"/>
              </w:rPr>
            </w:pPr>
            <w:r w:rsidRPr="0078489D">
              <w:rPr>
                <w:rFonts w:asciiTheme="minorHAnsi" w:hAnsiTheme="minorHAnsi" w:cstheme="minorHAnsi"/>
                <w:sz w:val="22"/>
                <w:szCs w:val="22"/>
              </w:rPr>
              <w:t>Lot 1</w:t>
            </w:r>
          </w:p>
        </w:tc>
        <w:tc>
          <w:tcPr>
            <w:tcW w:w="4390" w:type="dxa"/>
          </w:tcPr>
          <w:p w14:paraId="3F1D9FDE" w14:textId="77777777" w:rsidR="002B4818" w:rsidRPr="0078489D" w:rsidRDefault="002B4818" w:rsidP="005E3284">
            <w:pPr>
              <w:pStyle w:val="RedTxt"/>
              <w:jc w:val="center"/>
              <w:rPr>
                <w:rFonts w:asciiTheme="minorHAnsi" w:hAnsiTheme="minorHAnsi" w:cstheme="minorHAnsi"/>
                <w:sz w:val="22"/>
                <w:szCs w:val="22"/>
              </w:rPr>
            </w:pPr>
            <w:r w:rsidRPr="0078489D">
              <w:rPr>
                <w:rFonts w:asciiTheme="minorHAnsi" w:hAnsiTheme="minorHAnsi" w:cstheme="minorHAnsi"/>
                <w:sz w:val="22"/>
                <w:szCs w:val="22"/>
              </w:rPr>
              <w:t>Lot 2</w:t>
            </w:r>
          </w:p>
        </w:tc>
      </w:tr>
      <w:tr w:rsidR="002B4818" w:rsidRPr="0078489D" w14:paraId="203532AD" w14:textId="77777777" w:rsidTr="005E3284">
        <w:tc>
          <w:tcPr>
            <w:tcW w:w="4390" w:type="dxa"/>
          </w:tcPr>
          <w:p w14:paraId="5DDA2E08" w14:textId="4C221BA7" w:rsidR="002B4818" w:rsidRPr="0078489D" w:rsidRDefault="0078489D" w:rsidP="005E3284">
            <w:pPr>
              <w:pStyle w:val="RedTxt"/>
              <w:jc w:val="center"/>
              <w:rPr>
                <w:rFonts w:asciiTheme="minorHAnsi" w:hAnsiTheme="minorHAnsi" w:cstheme="minorHAnsi"/>
                <w:sz w:val="22"/>
                <w:szCs w:val="22"/>
              </w:rPr>
            </w:pPr>
            <w:r w:rsidRPr="0078489D">
              <w:rPr>
                <w:rFonts w:asciiTheme="minorHAnsi" w:hAnsiTheme="minorHAnsi" w:cstheme="minorHAnsi"/>
                <w:sz w:val="22"/>
                <w:szCs w:val="22"/>
              </w:rPr>
              <w:t>37</w:t>
            </w:r>
            <w:r w:rsidR="002B4818" w:rsidRPr="0078489D">
              <w:rPr>
                <w:rFonts w:asciiTheme="minorHAnsi" w:hAnsiTheme="minorHAnsi" w:cstheme="minorHAnsi"/>
                <w:sz w:val="22"/>
                <w:szCs w:val="22"/>
              </w:rPr>
              <w:t xml:space="preserve"> 000 € HT</w:t>
            </w:r>
          </w:p>
        </w:tc>
        <w:tc>
          <w:tcPr>
            <w:tcW w:w="4390" w:type="dxa"/>
          </w:tcPr>
          <w:p w14:paraId="1624E36B" w14:textId="77777777" w:rsidR="002B4818" w:rsidRPr="0078489D" w:rsidRDefault="002B4818" w:rsidP="005E3284">
            <w:pPr>
              <w:pStyle w:val="RedTxt"/>
              <w:jc w:val="center"/>
              <w:rPr>
                <w:rFonts w:asciiTheme="minorHAnsi" w:hAnsiTheme="minorHAnsi" w:cstheme="minorHAnsi"/>
                <w:sz w:val="22"/>
                <w:szCs w:val="22"/>
              </w:rPr>
            </w:pPr>
            <w:r w:rsidRPr="0078489D">
              <w:rPr>
                <w:rFonts w:asciiTheme="minorHAnsi" w:hAnsiTheme="minorHAnsi" w:cstheme="minorHAnsi"/>
                <w:sz w:val="22"/>
                <w:szCs w:val="22"/>
              </w:rPr>
              <w:t>35 000 € HT</w:t>
            </w:r>
          </w:p>
        </w:tc>
      </w:tr>
    </w:tbl>
    <w:p w14:paraId="33E5D02B" w14:textId="77777777" w:rsidR="002B4818" w:rsidRPr="0078489D" w:rsidRDefault="002B4818" w:rsidP="002B4818">
      <w:pPr>
        <w:pStyle w:val="RedTxt"/>
        <w:jc w:val="both"/>
        <w:rPr>
          <w:rFonts w:asciiTheme="minorHAnsi" w:hAnsiTheme="minorHAnsi" w:cstheme="minorHAnsi"/>
          <w:sz w:val="22"/>
          <w:szCs w:val="22"/>
        </w:rPr>
      </w:pPr>
    </w:p>
    <w:p w14:paraId="126FD9BD" w14:textId="77777777" w:rsidR="002B4818" w:rsidRDefault="002B4818" w:rsidP="002B4818">
      <w:pPr>
        <w:pStyle w:val="RedTxt"/>
        <w:jc w:val="both"/>
        <w:rPr>
          <w:rFonts w:asciiTheme="minorHAnsi" w:hAnsiTheme="minorHAnsi" w:cstheme="minorHAnsi"/>
          <w:sz w:val="22"/>
          <w:szCs w:val="22"/>
        </w:rPr>
      </w:pPr>
      <w:r w:rsidRPr="0078489D">
        <w:rPr>
          <w:rFonts w:asciiTheme="minorHAnsi" w:hAnsiTheme="minorHAnsi" w:cstheme="minorHAnsi"/>
          <w:sz w:val="22"/>
          <w:szCs w:val="22"/>
        </w:rPr>
        <w:t>Le détail des quantités estimées de prestations est fourni à titre indicatif au CCTP.</w:t>
      </w:r>
    </w:p>
    <w:p w14:paraId="6800F283" w14:textId="77777777" w:rsidR="002B4818" w:rsidRDefault="002B4818" w:rsidP="002B4818">
      <w:pPr>
        <w:pStyle w:val="RedTxt"/>
        <w:jc w:val="both"/>
        <w:rPr>
          <w:rFonts w:asciiTheme="minorHAnsi" w:hAnsiTheme="minorHAnsi" w:cstheme="minorHAnsi"/>
          <w:sz w:val="22"/>
          <w:szCs w:val="22"/>
        </w:rPr>
      </w:pPr>
    </w:p>
    <w:p w14:paraId="7F1C64D1" w14:textId="77777777" w:rsidR="00271228" w:rsidRPr="00271228" w:rsidRDefault="00271228" w:rsidP="00271228">
      <w:pPr>
        <w:pStyle w:val="Titre2"/>
        <w:keepNext w:val="0"/>
        <w:numPr>
          <w:ilvl w:val="0"/>
          <w:numId w:val="0"/>
        </w:numPr>
        <w:rPr>
          <w:rStyle w:val="Accentuationintense"/>
          <w:rFonts w:asciiTheme="minorHAnsi" w:hAnsiTheme="minorHAnsi" w:cstheme="minorHAnsi"/>
          <w:bCs w:val="0"/>
          <w:i w:val="0"/>
          <w:iCs w:val="0"/>
          <w:color w:val="auto"/>
          <w:sz w:val="22"/>
          <w:szCs w:val="22"/>
          <w:u w:val="single"/>
        </w:rPr>
      </w:pPr>
      <w:bookmarkStart w:id="11" w:name="_Toc238545474"/>
      <w:bookmarkStart w:id="12" w:name="_Hlk238734495"/>
      <w:r w:rsidRPr="00271228">
        <w:rPr>
          <w:rStyle w:val="Accentuationintense"/>
          <w:rFonts w:asciiTheme="minorHAnsi" w:hAnsiTheme="minorHAnsi" w:cstheme="minorHAnsi"/>
          <w:i w:val="0"/>
          <w:iCs w:val="0"/>
          <w:color w:val="auto"/>
          <w:sz w:val="22"/>
          <w:szCs w:val="22"/>
          <w:u w:val="single"/>
        </w:rPr>
        <w:t>Prestations similaires</w:t>
      </w:r>
      <w:bookmarkEnd w:id="11"/>
    </w:p>
    <w:p w14:paraId="7F549FD5" w14:textId="77777777" w:rsidR="00271228" w:rsidRDefault="00271228" w:rsidP="00271228">
      <w:pPr>
        <w:pStyle w:val="RedTxt"/>
        <w:jc w:val="both"/>
        <w:rPr>
          <w:rFonts w:asciiTheme="minorHAnsi" w:hAnsiTheme="minorHAnsi" w:cstheme="minorHAnsi"/>
          <w:sz w:val="22"/>
          <w:szCs w:val="22"/>
        </w:rPr>
      </w:pPr>
      <w:bookmarkStart w:id="13" w:name="_Hlk238734484"/>
      <w:r w:rsidRPr="00271228">
        <w:rPr>
          <w:rFonts w:asciiTheme="minorHAnsi" w:hAnsiTheme="minorHAnsi" w:cstheme="minorHAnsi"/>
          <w:sz w:val="22"/>
          <w:szCs w:val="22"/>
        </w:rPr>
        <w:t xml:space="preserve">L'acheteur peut passer avec le titulaire des marchés sans mise en concurrence pour des prestations similaires, dans un délai de 3 ans à compter de la notification du présent contrat, conformément aux dispositions de l'article R2122-7 du Code de la commande publique. </w:t>
      </w:r>
    </w:p>
    <w:p w14:paraId="15C9DE02" w14:textId="77777777" w:rsidR="00C66EED" w:rsidRPr="00271228" w:rsidRDefault="00C66EED" w:rsidP="00271228">
      <w:pPr>
        <w:pStyle w:val="RedTxt"/>
        <w:jc w:val="both"/>
        <w:rPr>
          <w:rFonts w:asciiTheme="minorHAnsi" w:hAnsiTheme="minorHAnsi" w:cstheme="minorHAnsi"/>
          <w:sz w:val="22"/>
          <w:szCs w:val="22"/>
        </w:rPr>
      </w:pPr>
    </w:p>
    <w:bookmarkEnd w:id="13"/>
    <w:bookmarkEnd w:id="12"/>
    <w:p w14:paraId="579E3C11" w14:textId="77777777" w:rsidR="00271228" w:rsidRDefault="00271228" w:rsidP="002B4818">
      <w:pPr>
        <w:pStyle w:val="RedTxt"/>
        <w:jc w:val="both"/>
        <w:rPr>
          <w:rFonts w:asciiTheme="minorHAnsi" w:hAnsiTheme="minorHAnsi" w:cstheme="minorHAnsi"/>
          <w:sz w:val="22"/>
          <w:szCs w:val="22"/>
        </w:rPr>
      </w:pPr>
    </w:p>
    <w:p w14:paraId="4B38F46A" w14:textId="77777777" w:rsidR="003B6714" w:rsidRPr="003C0C06" w:rsidRDefault="003B6714" w:rsidP="003B6714">
      <w:pPr>
        <w:pStyle w:val="Titre1"/>
        <w:keepNext w:val="0"/>
        <w:keepLines/>
        <w:widowControl/>
        <w:numPr>
          <w:ilvl w:val="0"/>
          <w:numId w:val="9"/>
        </w:numPr>
        <w:pBdr>
          <w:bottom w:val="single" w:sz="8" w:space="1" w:color="000000"/>
        </w:pBdr>
        <w:shd w:val="pct5" w:color="auto" w:fill="FFFFFF"/>
        <w:adjustRightInd/>
        <w:spacing w:before="0" w:after="0" w:line="240" w:lineRule="exact"/>
        <w:ind w:left="426"/>
        <w:rPr>
          <w:rFonts w:ascii="Calibri" w:hAnsi="Calibri" w:cs="Calibri"/>
          <w:bCs w:val="0"/>
          <w:caps/>
          <w:kern w:val="0"/>
          <w:sz w:val="22"/>
          <w:szCs w:val="22"/>
        </w:rPr>
      </w:pPr>
      <w:bookmarkStart w:id="14" w:name="_Toc238545483"/>
      <w:r w:rsidRPr="003C0C06">
        <w:rPr>
          <w:rFonts w:ascii="Calibri" w:hAnsi="Calibri" w:cs="Calibri"/>
          <w:bCs w:val="0"/>
          <w:caps/>
          <w:kern w:val="0"/>
          <w:sz w:val="22"/>
          <w:szCs w:val="22"/>
        </w:rPr>
        <w:t xml:space="preserve">Durée </w:t>
      </w:r>
      <w:r>
        <w:rPr>
          <w:rFonts w:ascii="Calibri" w:hAnsi="Calibri" w:cs="Calibri"/>
          <w:bCs w:val="0"/>
          <w:caps/>
          <w:kern w:val="0"/>
          <w:sz w:val="22"/>
          <w:szCs w:val="22"/>
        </w:rPr>
        <w:t>DE L’acord-CADre</w:t>
      </w:r>
      <w:bookmarkEnd w:id="14"/>
    </w:p>
    <w:p w14:paraId="630554A8" w14:textId="77777777" w:rsidR="003B6714" w:rsidRDefault="003B6714" w:rsidP="003B6714">
      <w:pPr>
        <w:pStyle w:val="Standard"/>
        <w:autoSpaceDE/>
        <w:spacing w:after="200"/>
        <w:jc w:val="both"/>
        <w:rPr>
          <w:rFonts w:asciiTheme="minorHAnsi" w:hAnsiTheme="minorHAnsi" w:cstheme="minorHAnsi"/>
          <w:sz w:val="22"/>
          <w:szCs w:val="22"/>
        </w:rPr>
      </w:pPr>
    </w:p>
    <w:p w14:paraId="5E8D9C2D" w14:textId="77777777" w:rsidR="003B6714" w:rsidRDefault="003B6714" w:rsidP="003B6714">
      <w:pPr>
        <w:pStyle w:val="Standard"/>
        <w:autoSpaceDE/>
        <w:spacing w:after="200"/>
        <w:jc w:val="both"/>
        <w:rPr>
          <w:rFonts w:asciiTheme="minorHAnsi" w:hAnsiTheme="minorHAnsi" w:cstheme="minorHAnsi"/>
          <w:sz w:val="22"/>
          <w:szCs w:val="22"/>
        </w:rPr>
      </w:pPr>
      <w:r w:rsidRPr="009314E9">
        <w:rPr>
          <w:rFonts w:asciiTheme="minorHAnsi" w:hAnsiTheme="minorHAnsi" w:cstheme="minorHAnsi"/>
          <w:sz w:val="22"/>
          <w:szCs w:val="22"/>
        </w:rPr>
        <w:t xml:space="preserve">Le présent accord-cadre est conclu pour une durée de 1 an à compter de </w:t>
      </w:r>
      <w:r>
        <w:rPr>
          <w:rFonts w:asciiTheme="minorHAnsi" w:hAnsiTheme="minorHAnsi" w:cstheme="minorHAnsi"/>
          <w:sz w:val="22"/>
          <w:szCs w:val="22"/>
        </w:rPr>
        <w:t>la date de démarrage effectif des prestations qui sera notifiée au titulaire.</w:t>
      </w:r>
    </w:p>
    <w:p w14:paraId="79AD60CE" w14:textId="77777777" w:rsidR="003B6714" w:rsidRPr="009314E9" w:rsidRDefault="003B6714" w:rsidP="003B6714">
      <w:pPr>
        <w:pStyle w:val="Standard"/>
        <w:autoSpaceDE/>
        <w:spacing w:after="200"/>
        <w:jc w:val="both"/>
        <w:rPr>
          <w:rFonts w:asciiTheme="minorHAnsi" w:hAnsiTheme="minorHAnsi" w:cstheme="minorHAnsi"/>
          <w:sz w:val="22"/>
          <w:szCs w:val="22"/>
        </w:rPr>
      </w:pPr>
      <w:r>
        <w:rPr>
          <w:rFonts w:asciiTheme="minorHAnsi" w:hAnsiTheme="minorHAnsi" w:cstheme="minorHAnsi"/>
          <w:sz w:val="22"/>
          <w:szCs w:val="22"/>
        </w:rPr>
        <w:t xml:space="preserve">Il pourra être </w:t>
      </w:r>
      <w:r w:rsidRPr="009314E9">
        <w:rPr>
          <w:rFonts w:asciiTheme="minorHAnsi" w:hAnsiTheme="minorHAnsi" w:cstheme="minorHAnsi"/>
          <w:sz w:val="22"/>
          <w:szCs w:val="22"/>
        </w:rPr>
        <w:t>reconductible 3 fois pour une durée d’une année, soit un total de 4 ans maximum reconductions comprises.</w:t>
      </w:r>
    </w:p>
    <w:p w14:paraId="0B67C5B6" w14:textId="77777777" w:rsidR="003B6714" w:rsidRPr="000E0E89" w:rsidRDefault="003B6714" w:rsidP="003B6714">
      <w:pPr>
        <w:pStyle w:val="Standard"/>
        <w:spacing w:after="200"/>
        <w:jc w:val="both"/>
        <w:rPr>
          <w:rFonts w:asciiTheme="minorHAnsi" w:hAnsiTheme="minorHAnsi" w:cstheme="minorHAnsi"/>
          <w:sz w:val="22"/>
          <w:szCs w:val="22"/>
        </w:rPr>
      </w:pPr>
      <w:r w:rsidRPr="000E0E89">
        <w:rPr>
          <w:rFonts w:asciiTheme="minorHAnsi" w:hAnsiTheme="minorHAnsi" w:cstheme="minorHAnsi"/>
          <w:sz w:val="22"/>
          <w:szCs w:val="22"/>
          <w:lang w:val="fr"/>
        </w:rPr>
        <w:t xml:space="preserve">La reconduction de l’accord-cadre est expresse. </w:t>
      </w:r>
    </w:p>
    <w:p w14:paraId="271888CC" w14:textId="77777777" w:rsidR="003B6714" w:rsidRPr="000E0E89" w:rsidRDefault="003B6714" w:rsidP="003B6714">
      <w:pPr>
        <w:pStyle w:val="Standard"/>
        <w:spacing w:after="200"/>
        <w:jc w:val="both"/>
        <w:rPr>
          <w:rFonts w:asciiTheme="minorHAnsi" w:hAnsiTheme="minorHAnsi" w:cstheme="minorHAnsi"/>
          <w:sz w:val="22"/>
          <w:szCs w:val="22"/>
        </w:rPr>
      </w:pPr>
      <w:r w:rsidRPr="000E0E89">
        <w:rPr>
          <w:rFonts w:asciiTheme="minorHAnsi" w:hAnsiTheme="minorHAnsi" w:cstheme="minorHAnsi"/>
          <w:sz w:val="22"/>
          <w:szCs w:val="22"/>
          <w:lang w:val="fr"/>
        </w:rPr>
        <w:t xml:space="preserve">La décision de reconduction est notifiée au Titulaire, par lettre recommandée avec accusé de </w:t>
      </w:r>
      <w:r>
        <w:rPr>
          <w:rFonts w:asciiTheme="minorHAnsi" w:hAnsiTheme="minorHAnsi" w:cstheme="minorHAnsi"/>
          <w:sz w:val="22"/>
          <w:szCs w:val="22"/>
          <w:lang w:val="fr"/>
        </w:rPr>
        <w:t>réception, ou LRE ou mail avec accusé de réception, 3</w:t>
      </w:r>
      <w:r w:rsidRPr="000E0E89">
        <w:rPr>
          <w:rFonts w:asciiTheme="minorHAnsi" w:hAnsiTheme="minorHAnsi" w:cstheme="minorHAnsi"/>
          <w:sz w:val="22"/>
          <w:szCs w:val="22"/>
          <w:lang w:val="fr"/>
        </w:rPr>
        <w:t xml:space="preserve"> mois avant la date anniversaire de l’accord-cadre.</w:t>
      </w:r>
    </w:p>
    <w:p w14:paraId="7344BDFE" w14:textId="7A9C22A5" w:rsidR="003B6714" w:rsidRDefault="003B6714" w:rsidP="003B6714">
      <w:pPr>
        <w:pStyle w:val="Standard"/>
        <w:keepLines/>
        <w:jc w:val="both"/>
        <w:rPr>
          <w:rFonts w:asciiTheme="minorHAnsi" w:hAnsiTheme="minorHAnsi" w:cstheme="minorHAnsi"/>
          <w:sz w:val="22"/>
          <w:szCs w:val="22"/>
        </w:rPr>
      </w:pPr>
      <w:r>
        <w:rPr>
          <w:rFonts w:asciiTheme="minorHAnsi" w:hAnsiTheme="minorHAnsi" w:cstheme="minorHAnsi"/>
          <w:sz w:val="22"/>
          <w:szCs w:val="22"/>
        </w:rPr>
        <w:t>La date prévisionnelle de démarrage du marché est fixée au 01/12/2026.</w:t>
      </w:r>
    </w:p>
    <w:p w14:paraId="2F39A8D8" w14:textId="77777777" w:rsidR="003B6714" w:rsidRPr="0027519B" w:rsidRDefault="003B6714" w:rsidP="003B6714">
      <w:pPr>
        <w:pStyle w:val="Standard"/>
        <w:keepLines/>
        <w:jc w:val="both"/>
        <w:rPr>
          <w:rFonts w:asciiTheme="minorHAnsi" w:hAnsiTheme="minorHAnsi" w:cstheme="minorHAnsi"/>
          <w:sz w:val="22"/>
          <w:szCs w:val="22"/>
        </w:rPr>
      </w:pPr>
    </w:p>
    <w:p w14:paraId="0764770A" w14:textId="77777777" w:rsidR="00C569F2" w:rsidRDefault="00C569F2" w:rsidP="00067504">
      <w:pPr>
        <w:pStyle w:val="Standard"/>
        <w:jc w:val="both"/>
        <w:rPr>
          <w:rFonts w:asciiTheme="minorHAnsi" w:hAnsiTheme="minorHAnsi" w:cstheme="minorHAnsi"/>
          <w:sz w:val="22"/>
          <w:szCs w:val="22"/>
        </w:rPr>
      </w:pPr>
    </w:p>
    <w:p w14:paraId="5D1D38A0" w14:textId="77777777" w:rsidR="00C66EED" w:rsidRDefault="00C66EED" w:rsidP="00067504">
      <w:pPr>
        <w:pStyle w:val="Standard"/>
        <w:jc w:val="both"/>
        <w:rPr>
          <w:rFonts w:asciiTheme="minorHAnsi" w:hAnsiTheme="minorHAnsi" w:cstheme="minorHAnsi"/>
          <w:sz w:val="22"/>
          <w:szCs w:val="22"/>
        </w:rPr>
      </w:pPr>
    </w:p>
    <w:p w14:paraId="030B77B1" w14:textId="77777777" w:rsidR="00C66EED" w:rsidRDefault="00C66EED" w:rsidP="00067504">
      <w:pPr>
        <w:pStyle w:val="Standard"/>
        <w:jc w:val="both"/>
        <w:rPr>
          <w:rFonts w:asciiTheme="minorHAnsi" w:hAnsiTheme="minorHAnsi" w:cstheme="minorHAnsi"/>
          <w:sz w:val="22"/>
          <w:szCs w:val="22"/>
        </w:rPr>
      </w:pPr>
    </w:p>
    <w:p w14:paraId="3437803E" w14:textId="77777777" w:rsidR="00E256EC" w:rsidRPr="00320F54" w:rsidRDefault="00E256EC" w:rsidP="003B6714">
      <w:pPr>
        <w:pStyle w:val="Titre1"/>
        <w:keepNext w:val="0"/>
        <w:keepLines/>
        <w:widowControl/>
        <w:numPr>
          <w:ilvl w:val="0"/>
          <w:numId w:val="9"/>
        </w:numPr>
        <w:pBdr>
          <w:bottom w:val="single" w:sz="8" w:space="1" w:color="000000"/>
        </w:pBdr>
        <w:shd w:val="pct5" w:color="auto" w:fill="FFFFFF"/>
        <w:adjustRightInd/>
        <w:spacing w:before="0" w:after="0" w:line="240" w:lineRule="exact"/>
        <w:rPr>
          <w:rFonts w:ascii="Calibri" w:hAnsi="Calibri" w:cs="Calibri"/>
          <w:bCs w:val="0"/>
          <w:caps/>
          <w:kern w:val="0"/>
          <w:sz w:val="22"/>
          <w:szCs w:val="22"/>
        </w:rPr>
      </w:pPr>
      <w:bookmarkStart w:id="15" w:name="_Toc238545475"/>
      <w:bookmarkStart w:id="16" w:name="_Toc507423489"/>
      <w:r w:rsidRPr="00320F54">
        <w:rPr>
          <w:rFonts w:ascii="Calibri" w:hAnsi="Calibri" w:cs="Calibri"/>
          <w:bCs w:val="0"/>
          <w:caps/>
          <w:kern w:val="0"/>
          <w:sz w:val="22"/>
          <w:szCs w:val="22"/>
        </w:rPr>
        <w:lastRenderedPageBreak/>
        <w:t>Généralités</w:t>
      </w:r>
      <w:bookmarkEnd w:id="15"/>
    </w:p>
    <w:p w14:paraId="503F9A8C" w14:textId="77777777" w:rsidR="00D30A93" w:rsidRPr="00CB0EB4" w:rsidRDefault="00D30A93" w:rsidP="003B6714">
      <w:pPr>
        <w:pStyle w:val="Titre2"/>
        <w:keepNext w:val="0"/>
        <w:numPr>
          <w:ilvl w:val="1"/>
          <w:numId w:val="9"/>
        </w:numPr>
        <w:rPr>
          <w:rFonts w:asciiTheme="minorHAnsi" w:hAnsiTheme="minorHAnsi" w:cstheme="minorHAnsi"/>
          <w:bCs w:val="0"/>
          <w:iCs w:val="0"/>
          <w:sz w:val="22"/>
          <w:szCs w:val="22"/>
        </w:rPr>
      </w:pPr>
      <w:bookmarkStart w:id="17" w:name="_Toc238545476"/>
      <w:bookmarkEnd w:id="16"/>
      <w:r w:rsidRPr="00CB0EB4">
        <w:rPr>
          <w:rStyle w:val="Accentuationintense"/>
          <w:rFonts w:asciiTheme="minorHAnsi" w:hAnsiTheme="minorHAnsi" w:cstheme="minorHAnsi"/>
          <w:bCs w:val="0"/>
          <w:i w:val="0"/>
          <w:iCs w:val="0"/>
          <w:color w:val="auto"/>
          <w:sz w:val="22"/>
          <w:szCs w:val="22"/>
        </w:rPr>
        <w:t>- Documents contractuels</w:t>
      </w:r>
      <w:bookmarkEnd w:id="17"/>
      <w:r w:rsidRPr="00CB0EB4">
        <w:rPr>
          <w:rStyle w:val="Accentuationintense"/>
          <w:rFonts w:asciiTheme="minorHAnsi" w:hAnsiTheme="minorHAnsi" w:cstheme="minorHAnsi"/>
          <w:bCs w:val="0"/>
          <w:i w:val="0"/>
          <w:iCs w:val="0"/>
          <w:color w:val="auto"/>
          <w:sz w:val="22"/>
          <w:szCs w:val="22"/>
        </w:rPr>
        <w:t xml:space="preserve"> </w:t>
      </w:r>
    </w:p>
    <w:p w14:paraId="3318C666" w14:textId="77777777" w:rsidR="00D30A93" w:rsidRPr="009314E9" w:rsidRDefault="00D30A93" w:rsidP="00F2117C">
      <w:pPr>
        <w:pStyle w:val="Standard"/>
        <w:spacing w:before="100"/>
        <w:jc w:val="both"/>
        <w:rPr>
          <w:rFonts w:asciiTheme="minorHAnsi" w:hAnsiTheme="minorHAnsi" w:cstheme="minorHAnsi"/>
          <w:sz w:val="22"/>
          <w:szCs w:val="22"/>
        </w:rPr>
      </w:pPr>
      <w:r w:rsidRPr="009314E9">
        <w:rPr>
          <w:rFonts w:asciiTheme="minorHAnsi" w:hAnsiTheme="minorHAnsi" w:cstheme="minorHAnsi"/>
          <w:sz w:val="22"/>
          <w:szCs w:val="22"/>
        </w:rPr>
        <w:t xml:space="preserve">Par dérogation à </w:t>
      </w:r>
      <w:r w:rsidRPr="00E256EC">
        <w:rPr>
          <w:rFonts w:asciiTheme="minorHAnsi" w:hAnsiTheme="minorHAnsi" w:cstheme="minorHAnsi"/>
          <w:sz w:val="22"/>
          <w:szCs w:val="22"/>
        </w:rPr>
        <w:t>l’article 4 du CCAG-</w:t>
      </w:r>
      <w:r w:rsidR="00320F54">
        <w:rPr>
          <w:rFonts w:asciiTheme="minorHAnsi" w:hAnsiTheme="minorHAnsi" w:cstheme="minorHAnsi"/>
          <w:sz w:val="22"/>
          <w:szCs w:val="22"/>
        </w:rPr>
        <w:t>FCS</w:t>
      </w:r>
      <w:r w:rsidRPr="00E256EC">
        <w:rPr>
          <w:rFonts w:asciiTheme="minorHAnsi" w:hAnsiTheme="minorHAnsi" w:cstheme="minorHAnsi"/>
          <w:sz w:val="22"/>
          <w:szCs w:val="22"/>
        </w:rPr>
        <w:t>,</w:t>
      </w:r>
      <w:r w:rsidRPr="009314E9">
        <w:rPr>
          <w:rFonts w:asciiTheme="minorHAnsi" w:hAnsiTheme="minorHAnsi" w:cstheme="minorHAnsi"/>
          <w:sz w:val="22"/>
          <w:szCs w:val="22"/>
        </w:rPr>
        <w:t xml:space="preserve"> les pièces contractuelles du présent accord-cadre sont les suivantes par ordre de pr</w:t>
      </w:r>
      <w:r w:rsidR="00067504">
        <w:rPr>
          <w:rFonts w:asciiTheme="minorHAnsi" w:hAnsiTheme="minorHAnsi" w:cstheme="minorHAnsi"/>
          <w:sz w:val="22"/>
          <w:szCs w:val="22"/>
        </w:rPr>
        <w:t>iorité décroissante :</w:t>
      </w:r>
    </w:p>
    <w:p w14:paraId="58801337" w14:textId="77777777" w:rsidR="00D30A93" w:rsidRPr="009314E9" w:rsidRDefault="00D30A93" w:rsidP="00A254F6">
      <w:pPr>
        <w:pStyle w:val="Standard"/>
        <w:numPr>
          <w:ilvl w:val="0"/>
          <w:numId w:val="1"/>
        </w:numPr>
        <w:tabs>
          <w:tab w:val="left" w:pos="720"/>
        </w:tabs>
        <w:autoSpaceDE/>
        <w:spacing w:after="120"/>
        <w:ind w:left="714" w:hanging="357"/>
        <w:jc w:val="both"/>
        <w:rPr>
          <w:rFonts w:asciiTheme="minorHAnsi" w:hAnsiTheme="minorHAnsi" w:cstheme="minorHAnsi"/>
          <w:sz w:val="22"/>
          <w:szCs w:val="22"/>
        </w:rPr>
      </w:pPr>
      <w:r w:rsidRPr="009314E9">
        <w:rPr>
          <w:rFonts w:asciiTheme="minorHAnsi" w:hAnsiTheme="minorHAnsi" w:cstheme="minorHAnsi"/>
          <w:sz w:val="22"/>
          <w:szCs w:val="22"/>
        </w:rPr>
        <w:t>L’acte d’engagement Accord-Cadre et ses annexes</w:t>
      </w:r>
      <w:r w:rsidR="00C569F2">
        <w:rPr>
          <w:rFonts w:asciiTheme="minorHAnsi" w:hAnsiTheme="minorHAnsi" w:cstheme="minorHAnsi"/>
          <w:sz w:val="22"/>
          <w:szCs w:val="22"/>
        </w:rPr>
        <w:t xml:space="preserve"> éventuelles</w:t>
      </w:r>
      <w:r w:rsidRPr="009314E9">
        <w:rPr>
          <w:rFonts w:asciiTheme="minorHAnsi" w:hAnsiTheme="minorHAnsi" w:cstheme="minorHAnsi"/>
          <w:sz w:val="22"/>
          <w:szCs w:val="22"/>
        </w:rPr>
        <w:t> ;</w:t>
      </w:r>
    </w:p>
    <w:p w14:paraId="446E0EDB" w14:textId="77777777" w:rsidR="00D30A93" w:rsidRPr="009314E9" w:rsidRDefault="00D30A93" w:rsidP="00A254F6">
      <w:pPr>
        <w:pStyle w:val="Standard"/>
        <w:numPr>
          <w:ilvl w:val="0"/>
          <w:numId w:val="1"/>
        </w:numPr>
        <w:tabs>
          <w:tab w:val="left" w:pos="720"/>
        </w:tabs>
        <w:autoSpaceDE/>
        <w:spacing w:after="120"/>
        <w:ind w:left="714" w:hanging="357"/>
        <w:jc w:val="both"/>
        <w:rPr>
          <w:rFonts w:asciiTheme="minorHAnsi" w:hAnsiTheme="minorHAnsi" w:cstheme="minorHAnsi"/>
          <w:sz w:val="22"/>
          <w:szCs w:val="22"/>
        </w:rPr>
      </w:pPr>
      <w:r w:rsidRPr="009314E9">
        <w:rPr>
          <w:rFonts w:asciiTheme="minorHAnsi" w:hAnsiTheme="minorHAnsi" w:cstheme="minorHAnsi"/>
          <w:sz w:val="22"/>
          <w:szCs w:val="22"/>
        </w:rPr>
        <w:t>Le</w:t>
      </w:r>
      <w:r w:rsidR="00320F54">
        <w:rPr>
          <w:rFonts w:asciiTheme="minorHAnsi" w:hAnsiTheme="minorHAnsi" w:cstheme="minorHAnsi"/>
          <w:sz w:val="22"/>
          <w:szCs w:val="22"/>
        </w:rPr>
        <w:t xml:space="preserve"> présent</w:t>
      </w:r>
      <w:r w:rsidRPr="009314E9">
        <w:rPr>
          <w:rFonts w:asciiTheme="minorHAnsi" w:hAnsiTheme="minorHAnsi" w:cstheme="minorHAnsi"/>
          <w:sz w:val="22"/>
          <w:szCs w:val="22"/>
        </w:rPr>
        <w:t xml:space="preserve"> Cahier des Clauses Admin</w:t>
      </w:r>
      <w:r w:rsidR="002B2B34">
        <w:rPr>
          <w:rFonts w:asciiTheme="minorHAnsi" w:hAnsiTheme="minorHAnsi" w:cstheme="minorHAnsi"/>
          <w:sz w:val="22"/>
          <w:szCs w:val="22"/>
        </w:rPr>
        <w:t>istratives Particulières (CCAP)</w:t>
      </w:r>
      <w:r w:rsidR="00320F54">
        <w:rPr>
          <w:rFonts w:asciiTheme="minorHAnsi" w:hAnsiTheme="minorHAnsi" w:cstheme="minorHAnsi"/>
          <w:sz w:val="22"/>
          <w:szCs w:val="22"/>
        </w:rPr>
        <w:t xml:space="preserve"> </w:t>
      </w:r>
      <w:r w:rsidRPr="009314E9">
        <w:rPr>
          <w:rFonts w:asciiTheme="minorHAnsi" w:hAnsiTheme="minorHAnsi" w:cstheme="minorHAnsi"/>
          <w:sz w:val="22"/>
          <w:szCs w:val="22"/>
        </w:rPr>
        <w:t>;</w:t>
      </w:r>
    </w:p>
    <w:p w14:paraId="4D3CB449" w14:textId="77777777" w:rsidR="00D30A93" w:rsidRPr="002B2B34" w:rsidRDefault="00D30A93" w:rsidP="00A254F6">
      <w:pPr>
        <w:pStyle w:val="Standard"/>
        <w:numPr>
          <w:ilvl w:val="0"/>
          <w:numId w:val="1"/>
        </w:numPr>
        <w:tabs>
          <w:tab w:val="left" w:pos="720"/>
        </w:tabs>
        <w:autoSpaceDE/>
        <w:spacing w:after="120"/>
        <w:ind w:left="714" w:hanging="357"/>
        <w:jc w:val="both"/>
        <w:rPr>
          <w:rFonts w:asciiTheme="minorHAnsi" w:hAnsiTheme="minorHAnsi" w:cstheme="minorHAnsi"/>
          <w:sz w:val="22"/>
          <w:szCs w:val="22"/>
        </w:rPr>
      </w:pPr>
      <w:r w:rsidRPr="009314E9">
        <w:rPr>
          <w:rFonts w:asciiTheme="minorHAnsi" w:hAnsiTheme="minorHAnsi" w:cstheme="minorHAnsi"/>
          <w:sz w:val="22"/>
          <w:szCs w:val="22"/>
        </w:rPr>
        <w:t>Le Cahier des Clauses Techniques Particulières (CCTP)</w:t>
      </w:r>
      <w:r w:rsidR="002B2B34" w:rsidRPr="009314E9">
        <w:rPr>
          <w:rFonts w:asciiTheme="minorHAnsi" w:hAnsiTheme="minorHAnsi" w:cstheme="minorHAnsi"/>
          <w:sz w:val="22"/>
          <w:szCs w:val="22"/>
        </w:rPr>
        <w:t> ;</w:t>
      </w:r>
    </w:p>
    <w:p w14:paraId="2CDD2E5C" w14:textId="77777777" w:rsidR="00D30A93" w:rsidRPr="009314E9" w:rsidRDefault="00D30A93" w:rsidP="00A254F6">
      <w:pPr>
        <w:pStyle w:val="Standard"/>
        <w:numPr>
          <w:ilvl w:val="0"/>
          <w:numId w:val="1"/>
        </w:numPr>
        <w:tabs>
          <w:tab w:val="left" w:pos="720"/>
        </w:tabs>
        <w:autoSpaceDE/>
        <w:spacing w:after="120"/>
        <w:ind w:left="714" w:hanging="357"/>
        <w:jc w:val="both"/>
        <w:rPr>
          <w:rFonts w:asciiTheme="minorHAnsi" w:hAnsiTheme="minorHAnsi" w:cstheme="minorHAnsi"/>
          <w:sz w:val="22"/>
          <w:szCs w:val="22"/>
        </w:rPr>
      </w:pPr>
      <w:r w:rsidRPr="009314E9">
        <w:rPr>
          <w:rFonts w:asciiTheme="minorHAnsi" w:hAnsiTheme="minorHAnsi" w:cstheme="minorHAnsi"/>
          <w:sz w:val="22"/>
          <w:szCs w:val="22"/>
        </w:rPr>
        <w:t xml:space="preserve">Le Cahier des Clauses Administratives Générales applicables aux marchés publics de </w:t>
      </w:r>
      <w:r w:rsidR="00320F54">
        <w:rPr>
          <w:rFonts w:asciiTheme="minorHAnsi" w:hAnsiTheme="minorHAnsi" w:cstheme="minorHAnsi"/>
          <w:sz w:val="22"/>
          <w:szCs w:val="22"/>
        </w:rPr>
        <w:t>Fournitures courantes et Services</w:t>
      </w:r>
      <w:r w:rsidRPr="009314E9">
        <w:rPr>
          <w:rFonts w:asciiTheme="minorHAnsi" w:hAnsiTheme="minorHAnsi" w:cstheme="minorHAnsi"/>
          <w:sz w:val="22"/>
          <w:szCs w:val="22"/>
        </w:rPr>
        <w:t xml:space="preserve"> (</w:t>
      </w:r>
      <w:r w:rsidR="00320F54">
        <w:rPr>
          <w:rFonts w:asciiTheme="minorHAnsi" w:hAnsiTheme="minorHAnsi" w:cstheme="minorHAnsi"/>
          <w:sz w:val="22"/>
          <w:szCs w:val="22"/>
        </w:rPr>
        <w:t>issu de l’</w:t>
      </w:r>
      <w:r w:rsidRPr="00670D52">
        <w:rPr>
          <w:rFonts w:asciiTheme="minorHAnsi" w:hAnsiTheme="minorHAnsi" w:cstheme="minorHAnsi"/>
          <w:sz w:val="22"/>
          <w:szCs w:val="22"/>
        </w:rPr>
        <w:t>arrêté du</w:t>
      </w:r>
      <w:r w:rsidR="00E256EC" w:rsidRPr="00670D52">
        <w:rPr>
          <w:rFonts w:asciiTheme="minorHAnsi" w:hAnsiTheme="minorHAnsi" w:cstheme="minorHAnsi"/>
          <w:sz w:val="22"/>
          <w:szCs w:val="22"/>
        </w:rPr>
        <w:t xml:space="preserve"> 30 mars 2021</w:t>
      </w:r>
      <w:r w:rsidRPr="009314E9">
        <w:rPr>
          <w:rFonts w:asciiTheme="minorHAnsi" w:hAnsiTheme="minorHAnsi" w:cstheme="minorHAnsi"/>
          <w:sz w:val="22"/>
          <w:szCs w:val="22"/>
        </w:rPr>
        <w:t>)</w:t>
      </w:r>
    </w:p>
    <w:p w14:paraId="3C485118" w14:textId="77777777" w:rsidR="00D30A93" w:rsidRDefault="00D30A93" w:rsidP="00A254F6">
      <w:pPr>
        <w:pStyle w:val="Standard"/>
        <w:numPr>
          <w:ilvl w:val="0"/>
          <w:numId w:val="1"/>
        </w:numPr>
        <w:tabs>
          <w:tab w:val="left" w:pos="720"/>
        </w:tabs>
        <w:autoSpaceDE/>
        <w:spacing w:after="120"/>
        <w:ind w:left="714" w:hanging="357"/>
        <w:jc w:val="both"/>
        <w:rPr>
          <w:rFonts w:asciiTheme="minorHAnsi" w:hAnsiTheme="minorHAnsi" w:cstheme="minorHAnsi"/>
          <w:sz w:val="22"/>
          <w:szCs w:val="22"/>
        </w:rPr>
      </w:pPr>
      <w:r w:rsidRPr="009314E9">
        <w:rPr>
          <w:rFonts w:asciiTheme="minorHAnsi" w:hAnsiTheme="minorHAnsi" w:cstheme="minorHAnsi"/>
          <w:sz w:val="22"/>
          <w:szCs w:val="22"/>
        </w:rPr>
        <w:t>Les actes spéciaux de sous-traitance et leurs avenants, postérieurs à la notification de l’accord-cadre ;</w:t>
      </w:r>
    </w:p>
    <w:p w14:paraId="120F3D87" w14:textId="0B9B755B" w:rsidR="000677C4" w:rsidRPr="000677C4" w:rsidRDefault="000677C4" w:rsidP="00A254F6">
      <w:pPr>
        <w:pStyle w:val="Standard"/>
        <w:numPr>
          <w:ilvl w:val="0"/>
          <w:numId w:val="1"/>
        </w:numPr>
        <w:tabs>
          <w:tab w:val="left" w:pos="720"/>
        </w:tabs>
        <w:autoSpaceDE/>
        <w:spacing w:after="120"/>
        <w:ind w:left="714" w:hanging="357"/>
        <w:jc w:val="both"/>
        <w:rPr>
          <w:rFonts w:asciiTheme="minorHAnsi" w:hAnsiTheme="minorHAnsi" w:cstheme="minorHAnsi"/>
          <w:sz w:val="22"/>
          <w:szCs w:val="22"/>
        </w:rPr>
      </w:pPr>
      <w:r w:rsidRPr="000677C4">
        <w:rPr>
          <w:rFonts w:asciiTheme="minorHAnsi" w:hAnsiTheme="minorHAnsi" w:cstheme="minorHAnsi"/>
          <w:sz w:val="22"/>
          <w:szCs w:val="22"/>
        </w:rPr>
        <w:t>L’Accord relatif au transport international des marchandises dangereuses par route (ADR) mis en œuvre notamment via l’arrêté TMD du 29</w:t>
      </w:r>
      <w:r w:rsidRPr="000677C4">
        <w:rPr>
          <w:rFonts w:asciiTheme="minorHAnsi" w:hAnsiTheme="minorHAnsi" w:cstheme="minorHAnsi"/>
          <w:b/>
          <w:bCs/>
          <w:sz w:val="22"/>
          <w:szCs w:val="22"/>
        </w:rPr>
        <w:t xml:space="preserve"> mai 2009</w:t>
      </w:r>
      <w:r w:rsidRPr="000677C4">
        <w:rPr>
          <w:rFonts w:asciiTheme="minorHAnsi" w:hAnsiTheme="minorHAnsi" w:cstheme="minorHAnsi"/>
          <w:sz w:val="22"/>
          <w:szCs w:val="22"/>
        </w:rPr>
        <w:t xml:space="preserve"> relatif au transport des marchandises dangereuses par voies terrestres</w:t>
      </w:r>
    </w:p>
    <w:p w14:paraId="3D5BDF1C" w14:textId="77777777" w:rsidR="00D30A93" w:rsidRPr="00067504" w:rsidRDefault="00D30A93" w:rsidP="00A254F6">
      <w:pPr>
        <w:pStyle w:val="Standard"/>
        <w:numPr>
          <w:ilvl w:val="0"/>
          <w:numId w:val="1"/>
        </w:numPr>
        <w:tabs>
          <w:tab w:val="left" w:pos="720"/>
        </w:tabs>
        <w:autoSpaceDE/>
        <w:spacing w:after="120"/>
        <w:ind w:left="714" w:hanging="357"/>
        <w:jc w:val="both"/>
        <w:rPr>
          <w:rFonts w:asciiTheme="minorHAnsi" w:hAnsiTheme="minorHAnsi" w:cstheme="minorHAnsi"/>
          <w:sz w:val="22"/>
          <w:szCs w:val="22"/>
        </w:rPr>
      </w:pPr>
      <w:r w:rsidRPr="009314E9">
        <w:rPr>
          <w:rFonts w:asciiTheme="minorHAnsi" w:hAnsiTheme="minorHAnsi" w:cstheme="minorHAnsi"/>
          <w:sz w:val="22"/>
          <w:szCs w:val="22"/>
        </w:rPr>
        <w:t>L’offre technique et financière du Titulaire.</w:t>
      </w:r>
    </w:p>
    <w:p w14:paraId="088B0367" w14:textId="77777777" w:rsidR="004F3AFE" w:rsidRDefault="00D30A93" w:rsidP="004F3AFE">
      <w:pPr>
        <w:pStyle w:val="Standard"/>
        <w:jc w:val="both"/>
        <w:rPr>
          <w:rFonts w:asciiTheme="minorHAnsi" w:hAnsiTheme="minorHAnsi" w:cstheme="minorHAnsi"/>
          <w:sz w:val="22"/>
          <w:szCs w:val="22"/>
        </w:rPr>
      </w:pPr>
      <w:r w:rsidRPr="009314E9">
        <w:rPr>
          <w:rFonts w:asciiTheme="minorHAnsi" w:hAnsiTheme="minorHAnsi" w:cstheme="minorHAnsi"/>
          <w:sz w:val="22"/>
          <w:szCs w:val="22"/>
        </w:rPr>
        <w:t>Le pouvoir adjudicateur conserve un exemplaire du dossier complet du présent accord-cadre, constitué des pièces particulières présentées ci-avant, qui seules font foi en ca</w:t>
      </w:r>
      <w:r w:rsidR="004F3AFE">
        <w:rPr>
          <w:rFonts w:asciiTheme="minorHAnsi" w:hAnsiTheme="minorHAnsi" w:cstheme="minorHAnsi"/>
          <w:sz w:val="22"/>
          <w:szCs w:val="22"/>
        </w:rPr>
        <w:t>s de litige entre les parties.</w:t>
      </w:r>
    </w:p>
    <w:p w14:paraId="580E2BCE" w14:textId="77777777" w:rsidR="00AF2D8B" w:rsidRDefault="00AF2D8B" w:rsidP="00067504">
      <w:pPr>
        <w:pStyle w:val="Standard"/>
        <w:jc w:val="both"/>
        <w:rPr>
          <w:rFonts w:asciiTheme="minorHAnsi" w:hAnsiTheme="minorHAnsi" w:cstheme="minorHAnsi"/>
          <w:sz w:val="22"/>
          <w:szCs w:val="22"/>
        </w:rPr>
      </w:pPr>
    </w:p>
    <w:p w14:paraId="32B3702D" w14:textId="77777777" w:rsidR="00D30A93" w:rsidRPr="00320F54" w:rsidRDefault="00D30A93" w:rsidP="003B6714">
      <w:pPr>
        <w:pStyle w:val="Titre2"/>
        <w:keepNext w:val="0"/>
        <w:numPr>
          <w:ilvl w:val="1"/>
          <w:numId w:val="9"/>
        </w:numPr>
        <w:rPr>
          <w:rStyle w:val="Accentuationintense"/>
          <w:rFonts w:asciiTheme="minorHAnsi" w:hAnsiTheme="minorHAnsi" w:cstheme="minorHAnsi"/>
          <w:bCs w:val="0"/>
          <w:i w:val="0"/>
          <w:iCs w:val="0"/>
          <w:color w:val="auto"/>
          <w:sz w:val="22"/>
          <w:szCs w:val="22"/>
        </w:rPr>
      </w:pPr>
      <w:bookmarkStart w:id="18" w:name="_Toc238545477"/>
      <w:r w:rsidRPr="00320F54">
        <w:rPr>
          <w:rStyle w:val="Accentuationintense"/>
          <w:rFonts w:asciiTheme="minorHAnsi" w:hAnsiTheme="minorHAnsi" w:cstheme="minorHAnsi"/>
          <w:bCs w:val="0"/>
          <w:i w:val="0"/>
          <w:iCs w:val="0"/>
          <w:color w:val="auto"/>
          <w:sz w:val="22"/>
          <w:szCs w:val="22"/>
        </w:rPr>
        <w:t>Protection de la main d'œuvre</w:t>
      </w:r>
      <w:bookmarkEnd w:id="18"/>
    </w:p>
    <w:p w14:paraId="28E34F3B" w14:textId="77777777" w:rsidR="00D30A93" w:rsidRPr="009314E9" w:rsidRDefault="00D30A93" w:rsidP="00F2117C">
      <w:pPr>
        <w:pStyle w:val="RedTxt"/>
        <w:jc w:val="both"/>
        <w:rPr>
          <w:rFonts w:asciiTheme="minorHAnsi" w:hAnsiTheme="minorHAnsi" w:cstheme="minorHAnsi"/>
          <w:sz w:val="22"/>
          <w:szCs w:val="22"/>
        </w:rPr>
      </w:pPr>
      <w:r w:rsidRPr="009314E9">
        <w:rPr>
          <w:rFonts w:asciiTheme="minorHAnsi" w:hAnsiTheme="minorHAnsi" w:cstheme="minorHAnsi"/>
          <w:sz w:val="22"/>
          <w:szCs w:val="22"/>
        </w:rPr>
        <w:t>Le titulaire remet :</w:t>
      </w:r>
    </w:p>
    <w:p w14:paraId="33635EF4" w14:textId="77777777" w:rsidR="00D30A93" w:rsidRPr="009314E9" w:rsidRDefault="00D30A93" w:rsidP="00F2117C">
      <w:pPr>
        <w:pStyle w:val="RedTxt"/>
        <w:jc w:val="both"/>
        <w:rPr>
          <w:rFonts w:asciiTheme="minorHAnsi" w:hAnsiTheme="minorHAnsi" w:cstheme="minorHAnsi"/>
          <w:sz w:val="22"/>
          <w:szCs w:val="22"/>
        </w:rPr>
      </w:pPr>
    </w:p>
    <w:p w14:paraId="063E8C4A" w14:textId="77777777" w:rsidR="00D30A93" w:rsidRPr="009314E9" w:rsidRDefault="00D30A93" w:rsidP="00F2117C">
      <w:pPr>
        <w:pStyle w:val="RedTxt"/>
        <w:jc w:val="both"/>
        <w:rPr>
          <w:rFonts w:asciiTheme="minorHAnsi" w:hAnsiTheme="minorHAnsi" w:cstheme="minorHAnsi"/>
          <w:sz w:val="22"/>
          <w:szCs w:val="22"/>
        </w:rPr>
      </w:pPr>
      <w:r w:rsidRPr="009314E9">
        <w:rPr>
          <w:rFonts w:asciiTheme="minorHAnsi" w:hAnsiTheme="minorHAnsi" w:cstheme="minorHAnsi"/>
          <w:sz w:val="22"/>
          <w:szCs w:val="22"/>
        </w:rPr>
        <w:t>1) Avant le début de chaque détachement d'un ou de plusieurs salariés, une attestation sur l'honneur indiquant son intention de faire appel à des salariés détachés et, dans l'affirmative :</w:t>
      </w:r>
    </w:p>
    <w:p w14:paraId="28989799" w14:textId="77777777" w:rsidR="00D30A93" w:rsidRPr="009314E9" w:rsidRDefault="00D30A93" w:rsidP="00F2117C">
      <w:pPr>
        <w:pStyle w:val="RedTxt"/>
        <w:jc w:val="both"/>
        <w:rPr>
          <w:rFonts w:asciiTheme="minorHAnsi" w:hAnsiTheme="minorHAnsi" w:cstheme="minorHAnsi"/>
          <w:sz w:val="22"/>
          <w:szCs w:val="22"/>
        </w:rPr>
      </w:pPr>
    </w:p>
    <w:p w14:paraId="00FCA293" w14:textId="77777777" w:rsidR="00D30A93" w:rsidRPr="009314E9" w:rsidRDefault="00D30A93" w:rsidP="00F2117C">
      <w:pPr>
        <w:pStyle w:val="RedTxt"/>
        <w:ind w:left="708"/>
        <w:jc w:val="both"/>
        <w:rPr>
          <w:rFonts w:asciiTheme="minorHAnsi" w:hAnsiTheme="minorHAnsi" w:cstheme="minorHAnsi"/>
          <w:sz w:val="22"/>
          <w:szCs w:val="22"/>
        </w:rPr>
      </w:pPr>
      <w:r w:rsidRPr="009314E9">
        <w:rPr>
          <w:rFonts w:asciiTheme="minorHAnsi" w:hAnsiTheme="minorHAnsi" w:cstheme="minorHAnsi"/>
          <w:sz w:val="22"/>
          <w:szCs w:val="22"/>
        </w:rPr>
        <w:t xml:space="preserve">a) Une copie de la déclaration de détachement transmise à l'unité départementale de la direction régionale des entreprises, de la concurrence, de la consommation du travail et de l'emploi, conformément aux dispositions des articles R. 1263-4-1 et R. 1263-6-1 du code du </w:t>
      </w:r>
      <w:proofErr w:type="gramStart"/>
      <w:r w:rsidRPr="009314E9">
        <w:rPr>
          <w:rFonts w:asciiTheme="minorHAnsi" w:hAnsiTheme="minorHAnsi" w:cstheme="minorHAnsi"/>
          <w:sz w:val="22"/>
          <w:szCs w:val="22"/>
        </w:rPr>
        <w:t>Travail;</w:t>
      </w:r>
      <w:proofErr w:type="gramEnd"/>
      <w:r w:rsidRPr="009314E9">
        <w:rPr>
          <w:rFonts w:asciiTheme="minorHAnsi" w:hAnsiTheme="minorHAnsi" w:cstheme="minorHAnsi"/>
          <w:sz w:val="22"/>
          <w:szCs w:val="22"/>
        </w:rPr>
        <w:t xml:space="preserve"> </w:t>
      </w:r>
    </w:p>
    <w:p w14:paraId="76F59AA5" w14:textId="77777777" w:rsidR="00D30A93" w:rsidRPr="009314E9" w:rsidRDefault="00D30A93" w:rsidP="00F2117C">
      <w:pPr>
        <w:pStyle w:val="RedTxt"/>
        <w:ind w:left="708"/>
        <w:jc w:val="both"/>
        <w:rPr>
          <w:rFonts w:asciiTheme="minorHAnsi" w:hAnsiTheme="minorHAnsi" w:cstheme="minorHAnsi"/>
          <w:sz w:val="22"/>
          <w:szCs w:val="22"/>
        </w:rPr>
      </w:pPr>
      <w:r w:rsidRPr="009314E9">
        <w:rPr>
          <w:rFonts w:asciiTheme="minorHAnsi" w:hAnsiTheme="minorHAnsi" w:cstheme="minorHAnsi"/>
          <w:sz w:val="22"/>
          <w:szCs w:val="22"/>
        </w:rPr>
        <w:t>b) Une copie du document désignant le représentant mentionné à l'article R. 1263-2-1 du code du Travail.   (Décret 2016-27 du 19 janvier 2016 relatif aux obligations des maîtres d'ouvrage et des donneurs d'ordre dans le cadre de la réalisation de prestations de services internationales).</w:t>
      </w:r>
    </w:p>
    <w:p w14:paraId="473AA374" w14:textId="77777777" w:rsidR="00D30A93" w:rsidRPr="009314E9" w:rsidRDefault="00D30A93" w:rsidP="00F2117C">
      <w:pPr>
        <w:pStyle w:val="RedTxt"/>
        <w:jc w:val="both"/>
        <w:rPr>
          <w:rFonts w:asciiTheme="minorHAnsi" w:hAnsiTheme="minorHAnsi" w:cstheme="minorHAnsi"/>
          <w:sz w:val="22"/>
          <w:szCs w:val="22"/>
        </w:rPr>
      </w:pPr>
      <w:r w:rsidRPr="009314E9">
        <w:rPr>
          <w:rFonts w:asciiTheme="minorHAnsi" w:hAnsiTheme="minorHAnsi" w:cstheme="minorHAnsi"/>
          <w:sz w:val="22"/>
          <w:szCs w:val="22"/>
        </w:rPr>
        <w:t xml:space="preserve">  </w:t>
      </w:r>
    </w:p>
    <w:p w14:paraId="2F9D73BB" w14:textId="77777777" w:rsidR="00D30A93" w:rsidRPr="009314E9" w:rsidRDefault="00D30A93" w:rsidP="00F2117C">
      <w:pPr>
        <w:pStyle w:val="RedTxt"/>
        <w:jc w:val="both"/>
        <w:rPr>
          <w:rFonts w:asciiTheme="minorHAnsi" w:hAnsiTheme="minorHAnsi" w:cstheme="minorHAnsi"/>
          <w:sz w:val="22"/>
          <w:szCs w:val="22"/>
        </w:rPr>
      </w:pPr>
      <w:r w:rsidRPr="009314E9">
        <w:rPr>
          <w:rFonts w:asciiTheme="minorHAnsi" w:hAnsiTheme="minorHAnsi" w:cstheme="minorHAnsi"/>
          <w:sz w:val="22"/>
          <w:szCs w:val="22"/>
        </w:rPr>
        <w:t>2)</w:t>
      </w:r>
      <w:r w:rsidR="00D972FB">
        <w:rPr>
          <w:rFonts w:asciiTheme="minorHAnsi" w:hAnsiTheme="minorHAnsi" w:cstheme="minorHAnsi"/>
          <w:sz w:val="22"/>
          <w:szCs w:val="22"/>
        </w:rPr>
        <w:t xml:space="preserve"> </w:t>
      </w:r>
      <w:r w:rsidRPr="009314E9">
        <w:rPr>
          <w:rFonts w:asciiTheme="minorHAnsi" w:hAnsiTheme="minorHAnsi" w:cstheme="minorHAnsi"/>
          <w:sz w:val="22"/>
          <w:szCs w:val="22"/>
        </w:rPr>
        <w:t xml:space="preserve">Lors de la conclusion de l'accord-cadre, une attestation sur l'honneur indiquant son intention d'employer des salariés étrangers et dans </w:t>
      </w:r>
      <w:proofErr w:type="gramStart"/>
      <w:r w:rsidRPr="009314E9">
        <w:rPr>
          <w:rFonts w:asciiTheme="minorHAnsi" w:hAnsiTheme="minorHAnsi" w:cstheme="minorHAnsi"/>
          <w:sz w:val="22"/>
          <w:szCs w:val="22"/>
        </w:rPr>
        <w:t>l'affirmative  communique</w:t>
      </w:r>
      <w:proofErr w:type="gramEnd"/>
      <w:r w:rsidRPr="009314E9">
        <w:rPr>
          <w:rFonts w:asciiTheme="minorHAnsi" w:hAnsiTheme="minorHAnsi" w:cstheme="minorHAnsi"/>
          <w:sz w:val="22"/>
          <w:szCs w:val="22"/>
        </w:rPr>
        <w:t xml:space="preserve"> la liste des salariés étrangers employés et soumis à l'autorisation de travail prévue à l'article L 5221-2 du code du Travail en précisant pour chaque salarié (D. 8254-2 du même code)  : </w:t>
      </w:r>
    </w:p>
    <w:p w14:paraId="466D9790" w14:textId="77777777" w:rsidR="00D30A93" w:rsidRPr="009314E9" w:rsidRDefault="00D30A93" w:rsidP="00F2117C">
      <w:pPr>
        <w:pStyle w:val="RedTxt"/>
        <w:ind w:left="708"/>
        <w:jc w:val="both"/>
        <w:rPr>
          <w:rFonts w:asciiTheme="minorHAnsi" w:hAnsiTheme="minorHAnsi" w:cstheme="minorHAnsi"/>
          <w:sz w:val="22"/>
          <w:szCs w:val="22"/>
        </w:rPr>
      </w:pPr>
      <w:r w:rsidRPr="009314E9">
        <w:rPr>
          <w:rFonts w:asciiTheme="minorHAnsi" w:hAnsiTheme="minorHAnsi" w:cstheme="minorHAnsi"/>
          <w:sz w:val="22"/>
          <w:szCs w:val="22"/>
        </w:rPr>
        <w:t>a) Sa date d'embauche ;</w:t>
      </w:r>
    </w:p>
    <w:p w14:paraId="755C45DA" w14:textId="77777777" w:rsidR="00D30A93" w:rsidRPr="009314E9" w:rsidRDefault="00D30A93" w:rsidP="00F2117C">
      <w:pPr>
        <w:pStyle w:val="RedTxt"/>
        <w:ind w:left="708"/>
        <w:jc w:val="both"/>
        <w:rPr>
          <w:rFonts w:asciiTheme="minorHAnsi" w:hAnsiTheme="minorHAnsi" w:cstheme="minorHAnsi"/>
          <w:sz w:val="22"/>
          <w:szCs w:val="22"/>
        </w:rPr>
      </w:pPr>
      <w:r w:rsidRPr="009314E9">
        <w:rPr>
          <w:rFonts w:asciiTheme="minorHAnsi" w:hAnsiTheme="minorHAnsi" w:cstheme="minorHAnsi"/>
          <w:sz w:val="22"/>
          <w:szCs w:val="22"/>
        </w:rPr>
        <w:t xml:space="preserve">b) Sa nationalité ; </w:t>
      </w:r>
    </w:p>
    <w:p w14:paraId="6FF0B487" w14:textId="77777777" w:rsidR="00D30A93" w:rsidRPr="009314E9" w:rsidRDefault="00D30A93" w:rsidP="00F2117C">
      <w:pPr>
        <w:pStyle w:val="RedTxt"/>
        <w:ind w:left="708"/>
        <w:jc w:val="both"/>
        <w:rPr>
          <w:rFonts w:asciiTheme="minorHAnsi" w:hAnsiTheme="minorHAnsi" w:cstheme="minorHAnsi"/>
          <w:sz w:val="22"/>
          <w:szCs w:val="22"/>
        </w:rPr>
      </w:pPr>
      <w:r w:rsidRPr="009314E9">
        <w:rPr>
          <w:rFonts w:asciiTheme="minorHAnsi" w:hAnsiTheme="minorHAnsi" w:cstheme="minorHAnsi"/>
          <w:sz w:val="22"/>
          <w:szCs w:val="22"/>
        </w:rPr>
        <w:t>c)   Le type et le numéro d'ordre du titre valant autorisation de travail.</w:t>
      </w:r>
    </w:p>
    <w:p w14:paraId="004A9476" w14:textId="77777777" w:rsidR="00D30A93" w:rsidRPr="009314E9" w:rsidRDefault="00D30A93" w:rsidP="00F2117C">
      <w:pPr>
        <w:pStyle w:val="RedTxt"/>
        <w:jc w:val="both"/>
        <w:rPr>
          <w:rFonts w:asciiTheme="minorHAnsi" w:hAnsiTheme="minorHAnsi" w:cstheme="minorHAnsi"/>
          <w:sz w:val="22"/>
          <w:szCs w:val="22"/>
        </w:rPr>
      </w:pPr>
    </w:p>
    <w:p w14:paraId="482E1842" w14:textId="77777777" w:rsidR="00D30A93" w:rsidRPr="009314E9" w:rsidRDefault="00D30A93" w:rsidP="00F2117C">
      <w:pPr>
        <w:pStyle w:val="RedTxt"/>
        <w:jc w:val="both"/>
        <w:rPr>
          <w:rFonts w:asciiTheme="minorHAnsi" w:hAnsiTheme="minorHAnsi" w:cstheme="minorHAnsi"/>
          <w:sz w:val="22"/>
          <w:szCs w:val="22"/>
        </w:rPr>
      </w:pPr>
      <w:r w:rsidRPr="009314E9">
        <w:rPr>
          <w:rFonts w:asciiTheme="minorHAnsi" w:hAnsiTheme="minorHAnsi" w:cstheme="minorHAnsi"/>
          <w:sz w:val="22"/>
          <w:szCs w:val="22"/>
        </w:rPr>
        <w:t>3)</w:t>
      </w:r>
      <w:r w:rsidR="00D972FB">
        <w:rPr>
          <w:rFonts w:asciiTheme="minorHAnsi" w:hAnsiTheme="minorHAnsi" w:cstheme="minorHAnsi"/>
          <w:sz w:val="22"/>
          <w:szCs w:val="22"/>
        </w:rPr>
        <w:t xml:space="preserve"> </w:t>
      </w:r>
      <w:r w:rsidRPr="009314E9">
        <w:rPr>
          <w:rFonts w:asciiTheme="minorHAnsi" w:hAnsiTheme="minorHAnsi" w:cstheme="minorHAnsi"/>
          <w:sz w:val="22"/>
          <w:szCs w:val="22"/>
        </w:rPr>
        <w:t xml:space="preserve">Lors de l'attribution de l'accord-cadre et avant la notification de l'accord-cadre, le </w:t>
      </w:r>
      <w:r w:rsidR="002B2B34">
        <w:rPr>
          <w:rFonts w:asciiTheme="minorHAnsi" w:hAnsiTheme="minorHAnsi" w:cstheme="minorHAnsi"/>
          <w:sz w:val="22"/>
          <w:szCs w:val="22"/>
        </w:rPr>
        <w:t>soumissionnaire</w:t>
      </w:r>
      <w:r w:rsidRPr="009314E9">
        <w:rPr>
          <w:rFonts w:asciiTheme="minorHAnsi" w:hAnsiTheme="minorHAnsi" w:cstheme="minorHAnsi"/>
          <w:sz w:val="22"/>
          <w:szCs w:val="22"/>
        </w:rPr>
        <w:t xml:space="preserve"> retenu doit fournir des documents, datant de moins de 6 mois, attestant qu'il est à jour de ses obligations sociales (paiement des cotisations et contribution sociales) auprès de l'Urssaf, au 31 décembre de l'année précédente, et du paiement des impôts et taxes dus au Trésor public.</w:t>
      </w:r>
    </w:p>
    <w:p w14:paraId="2B6567F5" w14:textId="77777777" w:rsidR="00D30A93" w:rsidRPr="009314E9" w:rsidRDefault="00D30A93" w:rsidP="00F2117C">
      <w:pPr>
        <w:pStyle w:val="RedTxt"/>
        <w:jc w:val="both"/>
        <w:rPr>
          <w:rFonts w:asciiTheme="minorHAnsi" w:hAnsiTheme="minorHAnsi" w:cstheme="minorHAnsi"/>
          <w:sz w:val="22"/>
          <w:szCs w:val="22"/>
        </w:rPr>
      </w:pPr>
    </w:p>
    <w:p w14:paraId="6C51EAE8" w14:textId="77777777" w:rsidR="00D30A93" w:rsidRPr="009314E9" w:rsidRDefault="00D30A93" w:rsidP="00F2117C">
      <w:pPr>
        <w:pStyle w:val="RedTxt"/>
        <w:jc w:val="both"/>
        <w:rPr>
          <w:rFonts w:asciiTheme="minorHAnsi" w:hAnsiTheme="minorHAnsi" w:cstheme="minorHAnsi"/>
          <w:sz w:val="22"/>
          <w:szCs w:val="22"/>
        </w:rPr>
      </w:pPr>
      <w:r w:rsidRPr="009314E9">
        <w:rPr>
          <w:rFonts w:asciiTheme="minorHAnsi" w:hAnsiTheme="minorHAnsi" w:cstheme="minorHAnsi"/>
          <w:sz w:val="22"/>
          <w:szCs w:val="22"/>
        </w:rPr>
        <w:t xml:space="preserve">A savoir :  </w:t>
      </w:r>
    </w:p>
    <w:p w14:paraId="1DADBC5F" w14:textId="77777777" w:rsidR="00D30A93" w:rsidRPr="009314E9" w:rsidRDefault="00D30A93" w:rsidP="00F2117C">
      <w:pPr>
        <w:pStyle w:val="RedTxt"/>
        <w:ind w:left="708"/>
        <w:jc w:val="both"/>
        <w:rPr>
          <w:rFonts w:asciiTheme="minorHAnsi" w:hAnsiTheme="minorHAnsi" w:cstheme="minorHAnsi"/>
          <w:sz w:val="22"/>
          <w:szCs w:val="22"/>
        </w:rPr>
      </w:pPr>
      <w:r w:rsidRPr="009314E9">
        <w:rPr>
          <w:rFonts w:asciiTheme="minorHAnsi" w:hAnsiTheme="minorHAnsi" w:cstheme="minorHAnsi"/>
          <w:sz w:val="22"/>
          <w:szCs w:val="22"/>
        </w:rPr>
        <w:lastRenderedPageBreak/>
        <w:t xml:space="preserve">a) Le certificat social URSSAF, (Arrêté du 25 mai 2016 fixant les impôts, taxes, contributions ou cotisations sociales donnant lieu à la délivrance de certificats pour l'attribution de marchés publics et de contrats de </w:t>
      </w:r>
      <w:proofErr w:type="gramStart"/>
      <w:r w:rsidRPr="009314E9">
        <w:rPr>
          <w:rFonts w:asciiTheme="minorHAnsi" w:hAnsiTheme="minorHAnsi" w:cstheme="minorHAnsi"/>
          <w:sz w:val="22"/>
          <w:szCs w:val="22"/>
        </w:rPr>
        <w:t>concession )</w:t>
      </w:r>
      <w:proofErr w:type="gramEnd"/>
      <w:r w:rsidRPr="009314E9">
        <w:rPr>
          <w:rFonts w:asciiTheme="minorHAnsi" w:hAnsiTheme="minorHAnsi" w:cstheme="minorHAnsi"/>
          <w:sz w:val="22"/>
          <w:szCs w:val="22"/>
        </w:rPr>
        <w:t>.</w:t>
      </w:r>
    </w:p>
    <w:p w14:paraId="2D20462E" w14:textId="77777777" w:rsidR="00D30A93" w:rsidRPr="009314E9" w:rsidRDefault="00D30A93" w:rsidP="00F2117C">
      <w:pPr>
        <w:pStyle w:val="RedTxt"/>
        <w:ind w:left="708"/>
        <w:jc w:val="both"/>
        <w:rPr>
          <w:rFonts w:asciiTheme="minorHAnsi" w:hAnsiTheme="minorHAnsi" w:cstheme="minorHAnsi"/>
          <w:sz w:val="22"/>
          <w:szCs w:val="22"/>
        </w:rPr>
      </w:pPr>
      <w:r w:rsidRPr="009314E9">
        <w:rPr>
          <w:rFonts w:asciiTheme="minorHAnsi" w:hAnsiTheme="minorHAnsi" w:cstheme="minorHAnsi"/>
          <w:sz w:val="22"/>
          <w:szCs w:val="22"/>
        </w:rPr>
        <w:t xml:space="preserve">b) Une attestation fiscale ou de régularité </w:t>
      </w:r>
      <w:proofErr w:type="gramStart"/>
      <w:r w:rsidRPr="009314E9">
        <w:rPr>
          <w:rFonts w:asciiTheme="minorHAnsi" w:hAnsiTheme="minorHAnsi" w:cstheme="minorHAnsi"/>
          <w:sz w:val="22"/>
          <w:szCs w:val="22"/>
        </w:rPr>
        <w:t>fiscale,  (</w:t>
      </w:r>
      <w:proofErr w:type="gramEnd"/>
      <w:r w:rsidRPr="009314E9">
        <w:rPr>
          <w:rFonts w:asciiTheme="minorHAnsi" w:hAnsiTheme="minorHAnsi" w:cstheme="minorHAnsi"/>
          <w:sz w:val="22"/>
          <w:szCs w:val="22"/>
        </w:rPr>
        <w:t>Arrêté du 25 mai 2016 fixant les impôts, taxes, contributions ou cotisations sociales donnant lieu à la délivrance de certificats pour l'attribution de marchés publics et de contrats de concession ).</w:t>
      </w:r>
    </w:p>
    <w:p w14:paraId="4A3118FE" w14:textId="77777777" w:rsidR="00D30A93" w:rsidRPr="009314E9" w:rsidRDefault="00D30A93" w:rsidP="00F2117C">
      <w:pPr>
        <w:pStyle w:val="RedTxt"/>
        <w:ind w:left="708"/>
        <w:jc w:val="both"/>
        <w:rPr>
          <w:rFonts w:asciiTheme="minorHAnsi" w:hAnsiTheme="minorHAnsi" w:cstheme="minorHAnsi"/>
          <w:sz w:val="22"/>
          <w:szCs w:val="22"/>
        </w:rPr>
      </w:pPr>
      <w:r w:rsidRPr="009314E9">
        <w:rPr>
          <w:rFonts w:asciiTheme="minorHAnsi" w:hAnsiTheme="minorHAnsi" w:cstheme="minorHAnsi"/>
          <w:sz w:val="22"/>
          <w:szCs w:val="22"/>
        </w:rPr>
        <w:t xml:space="preserve">  </w:t>
      </w:r>
    </w:p>
    <w:p w14:paraId="5898B0A6" w14:textId="77777777" w:rsidR="00D30A93" w:rsidRPr="009314E9" w:rsidRDefault="00D30A93" w:rsidP="002B2B34">
      <w:pPr>
        <w:pStyle w:val="RedTxt"/>
        <w:jc w:val="both"/>
        <w:rPr>
          <w:rFonts w:asciiTheme="minorHAnsi" w:hAnsiTheme="minorHAnsi" w:cstheme="minorHAnsi"/>
          <w:sz w:val="22"/>
          <w:szCs w:val="22"/>
        </w:rPr>
      </w:pPr>
      <w:r w:rsidRPr="009314E9">
        <w:rPr>
          <w:rFonts w:asciiTheme="minorHAnsi" w:hAnsiTheme="minorHAnsi" w:cstheme="minorHAnsi"/>
          <w:sz w:val="22"/>
          <w:szCs w:val="22"/>
        </w:rPr>
        <w:t xml:space="preserve">De plus, pour les contrats d'une valeur supérieure ou égale à 5 000€ le candidat et futur attributaire de l'accord-cadre doit fournir avant la notification de l'accord-cadre puis tous les 6 mois les documents attestant de sa régularité en matière de lutte contre le travail dissimulé en fournissant : </w:t>
      </w:r>
    </w:p>
    <w:p w14:paraId="74BDAB1D" w14:textId="77777777" w:rsidR="00D30A93" w:rsidRPr="009314E9" w:rsidRDefault="00D30A93" w:rsidP="00F2117C">
      <w:pPr>
        <w:pStyle w:val="RedTxt"/>
        <w:ind w:left="708"/>
        <w:jc w:val="both"/>
        <w:rPr>
          <w:rFonts w:asciiTheme="minorHAnsi" w:hAnsiTheme="minorHAnsi" w:cstheme="minorHAnsi"/>
          <w:sz w:val="22"/>
          <w:szCs w:val="22"/>
        </w:rPr>
      </w:pPr>
      <w:r w:rsidRPr="009314E9">
        <w:rPr>
          <w:rFonts w:asciiTheme="minorHAnsi" w:hAnsiTheme="minorHAnsi" w:cstheme="minorHAnsi"/>
          <w:sz w:val="22"/>
          <w:szCs w:val="22"/>
        </w:rPr>
        <w:t xml:space="preserve">  </w:t>
      </w:r>
    </w:p>
    <w:p w14:paraId="2B5A7D6F" w14:textId="77777777" w:rsidR="00D30A93" w:rsidRPr="009314E9" w:rsidRDefault="00D30A93" w:rsidP="00F2117C">
      <w:pPr>
        <w:pStyle w:val="RedTxt"/>
        <w:ind w:left="708"/>
        <w:jc w:val="both"/>
        <w:rPr>
          <w:rFonts w:asciiTheme="minorHAnsi" w:hAnsiTheme="minorHAnsi" w:cstheme="minorHAnsi"/>
          <w:sz w:val="22"/>
          <w:szCs w:val="22"/>
        </w:rPr>
      </w:pPr>
      <w:r w:rsidRPr="009314E9">
        <w:rPr>
          <w:rFonts w:asciiTheme="minorHAnsi" w:hAnsiTheme="minorHAnsi" w:cstheme="minorHAnsi"/>
          <w:sz w:val="22"/>
          <w:szCs w:val="22"/>
        </w:rPr>
        <w:t>- Une attestation de fourniture des déclarations sociales et de paiement des cotisations et contributions de sécurité sociale prévue à l'article L. 243-15 émanant de l'organisme de protection sociale chargé du recouvrement des cotisations et des contributions datant de moins de six mois dont elle s'assure de l'authenticité auprès de l'organisme de recouvrement des cotisations de sécurité sociale, (l'attestation de vigilance).</w:t>
      </w:r>
    </w:p>
    <w:p w14:paraId="498AD594" w14:textId="77777777" w:rsidR="00D30A93" w:rsidRPr="009314E9" w:rsidRDefault="00D30A93" w:rsidP="00F2117C">
      <w:pPr>
        <w:pStyle w:val="RedTxt"/>
        <w:jc w:val="both"/>
        <w:rPr>
          <w:rFonts w:asciiTheme="minorHAnsi" w:hAnsiTheme="minorHAnsi" w:cstheme="minorHAnsi"/>
          <w:sz w:val="22"/>
          <w:szCs w:val="22"/>
        </w:rPr>
      </w:pPr>
    </w:p>
    <w:p w14:paraId="6E3068D4" w14:textId="77777777" w:rsidR="00D30A93" w:rsidRPr="009314E9" w:rsidRDefault="00D30A93" w:rsidP="00F2117C">
      <w:pPr>
        <w:pStyle w:val="RedTxt"/>
        <w:jc w:val="both"/>
        <w:rPr>
          <w:rFonts w:asciiTheme="minorHAnsi" w:hAnsiTheme="minorHAnsi" w:cstheme="minorHAnsi"/>
          <w:sz w:val="22"/>
          <w:szCs w:val="22"/>
        </w:rPr>
      </w:pPr>
      <w:r w:rsidRPr="009314E9">
        <w:rPr>
          <w:rFonts w:asciiTheme="minorHAnsi" w:hAnsiTheme="minorHAnsi" w:cstheme="minorHAnsi"/>
          <w:sz w:val="22"/>
          <w:szCs w:val="22"/>
        </w:rPr>
        <w:t xml:space="preserve">4) Lorsque l'immatriculation du cocontractant au registre du commerce et des sociétés ou au répertoire des métiers est obligatoire ou lorsqu'il s'agit d'une profession réglementée, l'un des documents suivants : </w:t>
      </w:r>
    </w:p>
    <w:p w14:paraId="52327397" w14:textId="77777777" w:rsidR="00D30A93" w:rsidRPr="009314E9" w:rsidRDefault="00D30A93" w:rsidP="00F2117C">
      <w:pPr>
        <w:pStyle w:val="RedTxt"/>
        <w:jc w:val="both"/>
        <w:rPr>
          <w:rFonts w:asciiTheme="minorHAnsi" w:hAnsiTheme="minorHAnsi" w:cstheme="minorHAnsi"/>
          <w:sz w:val="22"/>
          <w:szCs w:val="22"/>
        </w:rPr>
      </w:pPr>
    </w:p>
    <w:p w14:paraId="74895B51" w14:textId="77777777" w:rsidR="00D30A93" w:rsidRPr="009314E9" w:rsidRDefault="00D30A93" w:rsidP="00F2117C">
      <w:pPr>
        <w:pStyle w:val="RedTxt"/>
        <w:ind w:left="708"/>
        <w:jc w:val="both"/>
        <w:rPr>
          <w:rFonts w:asciiTheme="minorHAnsi" w:hAnsiTheme="minorHAnsi" w:cstheme="minorHAnsi"/>
          <w:sz w:val="22"/>
          <w:szCs w:val="22"/>
        </w:rPr>
      </w:pPr>
      <w:r w:rsidRPr="009314E9">
        <w:rPr>
          <w:rFonts w:asciiTheme="minorHAnsi" w:hAnsiTheme="minorHAnsi" w:cstheme="minorHAnsi"/>
          <w:sz w:val="22"/>
          <w:szCs w:val="22"/>
        </w:rPr>
        <w:t xml:space="preserve">a) Un extrait de l'inscription au registre du commerce et des sociétés (K ou K bis) ; </w:t>
      </w:r>
    </w:p>
    <w:p w14:paraId="54812F1B" w14:textId="77777777" w:rsidR="00D30A93" w:rsidRPr="009314E9" w:rsidRDefault="00D30A93" w:rsidP="00F2117C">
      <w:pPr>
        <w:pStyle w:val="RedTxt"/>
        <w:ind w:left="708"/>
        <w:jc w:val="both"/>
        <w:rPr>
          <w:rFonts w:asciiTheme="minorHAnsi" w:hAnsiTheme="minorHAnsi" w:cstheme="minorHAnsi"/>
          <w:sz w:val="22"/>
          <w:szCs w:val="22"/>
        </w:rPr>
      </w:pPr>
    </w:p>
    <w:p w14:paraId="7AF9023C" w14:textId="77777777" w:rsidR="00D30A93" w:rsidRPr="009314E9" w:rsidRDefault="00D30A93" w:rsidP="00F2117C">
      <w:pPr>
        <w:pStyle w:val="RedTxt"/>
        <w:ind w:left="708"/>
        <w:jc w:val="both"/>
        <w:rPr>
          <w:rFonts w:asciiTheme="minorHAnsi" w:hAnsiTheme="minorHAnsi" w:cstheme="minorHAnsi"/>
          <w:sz w:val="22"/>
          <w:szCs w:val="22"/>
        </w:rPr>
      </w:pPr>
      <w:r w:rsidRPr="009314E9">
        <w:rPr>
          <w:rFonts w:asciiTheme="minorHAnsi" w:hAnsiTheme="minorHAnsi" w:cstheme="minorHAnsi"/>
          <w:sz w:val="22"/>
          <w:szCs w:val="22"/>
        </w:rPr>
        <w:t xml:space="preserve">b) Une carte d'identification justifiant de l'inscription au répertoire des métiers ; </w:t>
      </w:r>
    </w:p>
    <w:p w14:paraId="3DD7B96C" w14:textId="77777777" w:rsidR="00D30A93" w:rsidRPr="009314E9" w:rsidRDefault="00D30A93" w:rsidP="00F2117C">
      <w:pPr>
        <w:pStyle w:val="RedTxt"/>
        <w:ind w:left="708"/>
        <w:jc w:val="both"/>
        <w:rPr>
          <w:rFonts w:asciiTheme="minorHAnsi" w:hAnsiTheme="minorHAnsi" w:cstheme="minorHAnsi"/>
          <w:sz w:val="22"/>
          <w:szCs w:val="22"/>
        </w:rPr>
      </w:pPr>
    </w:p>
    <w:p w14:paraId="17F1475E" w14:textId="77777777" w:rsidR="00D30A93" w:rsidRPr="009314E9" w:rsidRDefault="00D30A93" w:rsidP="00F2117C">
      <w:pPr>
        <w:pStyle w:val="RedTxt"/>
        <w:ind w:left="708"/>
        <w:jc w:val="both"/>
        <w:rPr>
          <w:rFonts w:asciiTheme="minorHAnsi" w:hAnsiTheme="minorHAnsi" w:cstheme="minorHAnsi"/>
          <w:sz w:val="22"/>
          <w:szCs w:val="22"/>
        </w:rPr>
      </w:pPr>
      <w:r w:rsidRPr="009314E9">
        <w:rPr>
          <w:rFonts w:asciiTheme="minorHAnsi" w:hAnsiTheme="minorHAnsi" w:cstheme="minorHAnsi"/>
          <w:sz w:val="22"/>
          <w:szCs w:val="22"/>
        </w:rPr>
        <w:t xml:space="preserve">c) Un devis, un document publicitaire ou une correspondance professionnelle, à condition qu'y soient mentionnés le nom ou la dénomination sociale, l'adresse complète et le numéro d'immatriculation au registre du commerce et des sociétés ou au répertoire des métiers ou à une liste ou un tableau d'un ordre professionnel, ou la référence de l'agrément délivré par l'autorité compétente ; </w:t>
      </w:r>
    </w:p>
    <w:p w14:paraId="1E4BA08A" w14:textId="77777777" w:rsidR="00D30A93" w:rsidRPr="009314E9" w:rsidRDefault="00D30A93" w:rsidP="00F2117C">
      <w:pPr>
        <w:pStyle w:val="RedTxt"/>
        <w:ind w:left="708"/>
        <w:jc w:val="both"/>
        <w:rPr>
          <w:rFonts w:asciiTheme="minorHAnsi" w:hAnsiTheme="minorHAnsi" w:cstheme="minorHAnsi"/>
          <w:sz w:val="22"/>
          <w:szCs w:val="22"/>
        </w:rPr>
      </w:pPr>
    </w:p>
    <w:p w14:paraId="565A9B3C" w14:textId="77777777" w:rsidR="00D30A93" w:rsidRPr="009314E9" w:rsidRDefault="00D30A93" w:rsidP="00F2117C">
      <w:pPr>
        <w:pStyle w:val="RedTxt"/>
        <w:ind w:left="708"/>
        <w:jc w:val="both"/>
        <w:rPr>
          <w:rFonts w:asciiTheme="minorHAnsi" w:hAnsiTheme="minorHAnsi" w:cstheme="minorHAnsi"/>
          <w:sz w:val="22"/>
          <w:szCs w:val="22"/>
        </w:rPr>
      </w:pPr>
      <w:r w:rsidRPr="009314E9">
        <w:rPr>
          <w:rFonts w:asciiTheme="minorHAnsi" w:hAnsiTheme="minorHAnsi" w:cstheme="minorHAnsi"/>
          <w:sz w:val="22"/>
          <w:szCs w:val="22"/>
        </w:rPr>
        <w:t>d) Un récépissé du dépôt de déclaration auprès d'un centre de formalités des entreprises pour les personnes en cours d'inscription.</w:t>
      </w:r>
    </w:p>
    <w:p w14:paraId="6D02231D" w14:textId="77777777" w:rsidR="00D30A93" w:rsidRPr="009314E9" w:rsidRDefault="00D30A93" w:rsidP="00F2117C">
      <w:pPr>
        <w:pStyle w:val="Standard"/>
        <w:spacing w:before="240" w:after="240"/>
        <w:jc w:val="both"/>
        <w:rPr>
          <w:rFonts w:asciiTheme="minorHAnsi" w:hAnsiTheme="minorHAnsi" w:cstheme="minorHAnsi"/>
          <w:sz w:val="22"/>
          <w:szCs w:val="22"/>
        </w:rPr>
      </w:pPr>
      <w:r w:rsidRPr="009314E9">
        <w:rPr>
          <w:rFonts w:asciiTheme="minorHAnsi" w:hAnsiTheme="minorHAnsi" w:cstheme="minorHAnsi"/>
          <w:sz w:val="22"/>
          <w:szCs w:val="22"/>
        </w:rPr>
        <w:t xml:space="preserve">Ces pièces </w:t>
      </w:r>
      <w:r w:rsidRPr="009314E9">
        <w:rPr>
          <w:rFonts w:asciiTheme="minorHAnsi" w:hAnsiTheme="minorHAnsi" w:cstheme="minorHAnsi"/>
          <w:sz w:val="22"/>
          <w:szCs w:val="22"/>
          <w:shd w:val="clear" w:color="auto" w:fill="FFFFFF"/>
        </w:rPr>
        <w:t xml:space="preserve">sont à produire avant la notification </w:t>
      </w:r>
      <w:r w:rsidRPr="009314E9">
        <w:rPr>
          <w:rFonts w:asciiTheme="minorHAnsi" w:hAnsiTheme="minorHAnsi" w:cstheme="minorHAnsi"/>
          <w:sz w:val="22"/>
          <w:szCs w:val="22"/>
          <w:u w:val="single"/>
          <w:shd w:val="clear" w:color="auto" w:fill="FFFFFF"/>
        </w:rPr>
        <w:t xml:space="preserve">puis tous les six mois jusqu'à la fin de l'exécution de l’accord-cadre. </w:t>
      </w:r>
    </w:p>
    <w:p w14:paraId="0609F2F8" w14:textId="77777777" w:rsidR="00D30A93" w:rsidRPr="009314E9" w:rsidRDefault="00D30A93" w:rsidP="00F2117C">
      <w:pPr>
        <w:pStyle w:val="Standard"/>
        <w:tabs>
          <w:tab w:val="left" w:pos="5245"/>
        </w:tabs>
        <w:jc w:val="both"/>
        <w:rPr>
          <w:rFonts w:asciiTheme="minorHAnsi" w:hAnsiTheme="minorHAnsi" w:cstheme="minorHAnsi"/>
          <w:sz w:val="22"/>
          <w:szCs w:val="22"/>
        </w:rPr>
      </w:pPr>
      <w:r w:rsidRPr="009314E9">
        <w:rPr>
          <w:rFonts w:asciiTheme="minorHAnsi" w:hAnsiTheme="minorHAnsi" w:cstheme="minorHAnsi"/>
          <w:sz w:val="22"/>
          <w:szCs w:val="22"/>
        </w:rPr>
        <w:t xml:space="preserve">Conformément </w:t>
      </w:r>
      <w:r w:rsidR="000B773E" w:rsidRPr="00670D52">
        <w:rPr>
          <w:rFonts w:asciiTheme="minorHAnsi" w:hAnsiTheme="minorHAnsi" w:cstheme="minorHAnsi"/>
          <w:sz w:val="22"/>
          <w:szCs w:val="22"/>
        </w:rPr>
        <w:t>à l’article L2141-12 du code de la commande publique</w:t>
      </w:r>
      <w:r w:rsidR="00670D52">
        <w:rPr>
          <w:rFonts w:asciiTheme="minorHAnsi" w:hAnsiTheme="minorHAnsi" w:cstheme="minorHAnsi"/>
          <w:sz w:val="22"/>
          <w:szCs w:val="22"/>
        </w:rPr>
        <w:t>,</w:t>
      </w:r>
      <w:r w:rsidRPr="009314E9">
        <w:rPr>
          <w:rFonts w:asciiTheme="minorHAnsi" w:hAnsiTheme="minorHAnsi" w:cstheme="minorHAnsi"/>
          <w:sz w:val="22"/>
          <w:szCs w:val="22"/>
        </w:rPr>
        <w:t xml:space="preserve"> en cas de non remise des documents mentionnés ci-dessus, la personne publique peut, après mise en demeure restée infructueuse, résilier par courrier recommandé avec accusé de réception, le présent accord-cadre, aux torts exclusifs du Titulaire sans que celui-ci puisse prétendre à indemnité, conformément à l’article relatif à la résiliation du présent CCAP.</w:t>
      </w:r>
    </w:p>
    <w:p w14:paraId="46BAC911" w14:textId="77777777" w:rsidR="00D30A93" w:rsidRPr="009314E9" w:rsidRDefault="00D30A93" w:rsidP="00F2117C">
      <w:pPr>
        <w:pStyle w:val="Standard"/>
        <w:tabs>
          <w:tab w:val="left" w:pos="5245"/>
        </w:tabs>
        <w:jc w:val="both"/>
        <w:rPr>
          <w:rFonts w:asciiTheme="minorHAnsi" w:hAnsiTheme="minorHAnsi" w:cstheme="minorHAnsi"/>
          <w:sz w:val="22"/>
          <w:szCs w:val="22"/>
        </w:rPr>
      </w:pPr>
      <w:r w:rsidRPr="009314E9">
        <w:rPr>
          <w:rFonts w:asciiTheme="minorHAnsi" w:hAnsiTheme="minorHAnsi" w:cstheme="minorHAnsi"/>
          <w:sz w:val="22"/>
          <w:szCs w:val="22"/>
        </w:rPr>
        <w:t>La mise en demeure est notifiée par lettre recommandée avec accusé de réception. Elle est assortie d’un délai d’exécution de 20 jours ouvrés, à compter de la date de notification.</w:t>
      </w:r>
    </w:p>
    <w:p w14:paraId="06C07B21" w14:textId="77777777" w:rsidR="00D30A93" w:rsidRPr="002B2B34" w:rsidRDefault="00D30A93" w:rsidP="004F3AFE">
      <w:pPr>
        <w:pStyle w:val="Standard"/>
        <w:jc w:val="both"/>
        <w:rPr>
          <w:rFonts w:asciiTheme="minorHAnsi" w:hAnsiTheme="minorHAnsi" w:cstheme="minorHAnsi"/>
          <w:sz w:val="22"/>
          <w:szCs w:val="22"/>
        </w:rPr>
      </w:pPr>
      <w:r w:rsidRPr="002B2B34">
        <w:rPr>
          <w:rFonts w:asciiTheme="minorHAnsi" w:hAnsiTheme="minorHAnsi" w:cstheme="minorHAnsi"/>
          <w:sz w:val="22"/>
          <w:szCs w:val="22"/>
          <w:shd w:val="clear" w:color="auto" w:fill="FFFFFF"/>
        </w:rPr>
        <w:t>La date de résiliation est précisée dans le courrier adressé au Titulaire</w:t>
      </w:r>
      <w:r w:rsidRPr="002B2B34">
        <w:rPr>
          <w:rFonts w:asciiTheme="minorHAnsi" w:hAnsiTheme="minorHAnsi" w:cstheme="minorHAnsi"/>
          <w:color w:val="000000"/>
          <w:sz w:val="22"/>
          <w:szCs w:val="22"/>
          <w:shd w:val="clear" w:color="auto" w:fill="FFFFFF"/>
        </w:rPr>
        <w:t>.</w:t>
      </w:r>
    </w:p>
    <w:p w14:paraId="198E774C" w14:textId="77777777" w:rsidR="00D30A93" w:rsidRPr="00320F54" w:rsidRDefault="00D30A93" w:rsidP="003B6714">
      <w:pPr>
        <w:pStyle w:val="Titre2"/>
        <w:keepNext w:val="0"/>
        <w:numPr>
          <w:ilvl w:val="1"/>
          <w:numId w:val="9"/>
        </w:numPr>
        <w:rPr>
          <w:rStyle w:val="Accentuationintense"/>
          <w:rFonts w:asciiTheme="minorHAnsi" w:hAnsiTheme="minorHAnsi" w:cstheme="minorHAnsi"/>
          <w:bCs w:val="0"/>
          <w:i w:val="0"/>
          <w:iCs w:val="0"/>
          <w:color w:val="auto"/>
          <w:sz w:val="22"/>
          <w:szCs w:val="22"/>
        </w:rPr>
      </w:pPr>
      <w:bookmarkStart w:id="19" w:name="_Toc238545478"/>
      <w:r w:rsidRPr="00320F54">
        <w:rPr>
          <w:rStyle w:val="Accentuationintense"/>
          <w:rFonts w:asciiTheme="minorHAnsi" w:hAnsiTheme="minorHAnsi" w:cstheme="minorHAnsi"/>
          <w:bCs w:val="0"/>
          <w:i w:val="0"/>
          <w:iCs w:val="0"/>
          <w:color w:val="auto"/>
          <w:sz w:val="22"/>
          <w:szCs w:val="22"/>
        </w:rPr>
        <w:t>Réparation des dommages</w:t>
      </w:r>
      <w:bookmarkEnd w:id="19"/>
    </w:p>
    <w:p w14:paraId="0983699E" w14:textId="77777777" w:rsidR="00D30A93" w:rsidRPr="009314E9" w:rsidRDefault="00D30A93" w:rsidP="004F3AFE">
      <w:pPr>
        <w:pStyle w:val="RedTxt"/>
        <w:jc w:val="both"/>
        <w:rPr>
          <w:rFonts w:asciiTheme="minorHAnsi" w:hAnsiTheme="minorHAnsi" w:cstheme="minorHAnsi"/>
          <w:sz w:val="22"/>
          <w:szCs w:val="22"/>
        </w:rPr>
      </w:pPr>
      <w:r w:rsidRPr="009314E9">
        <w:rPr>
          <w:rFonts w:asciiTheme="minorHAnsi" w:hAnsiTheme="minorHAnsi" w:cstheme="minorHAnsi"/>
          <w:sz w:val="22"/>
          <w:szCs w:val="22"/>
        </w:rPr>
        <w:t>Les dommages de toute nature causés au personnel ou aux biens du pouvoir adjudicateur par le titulaire, du fait de l'exécution de l'accord-cadre, sont à la charge du titulaire.</w:t>
      </w:r>
    </w:p>
    <w:p w14:paraId="11777F0F" w14:textId="77777777" w:rsidR="00D30A93" w:rsidRPr="009314E9" w:rsidRDefault="00D30A93" w:rsidP="004F3AFE">
      <w:pPr>
        <w:pStyle w:val="RedTxt"/>
        <w:jc w:val="both"/>
        <w:rPr>
          <w:rFonts w:asciiTheme="minorHAnsi" w:hAnsiTheme="minorHAnsi" w:cstheme="minorHAnsi"/>
          <w:sz w:val="22"/>
          <w:szCs w:val="22"/>
        </w:rPr>
      </w:pPr>
      <w:r w:rsidRPr="009314E9">
        <w:rPr>
          <w:rFonts w:asciiTheme="minorHAnsi" w:hAnsiTheme="minorHAnsi" w:cstheme="minorHAnsi"/>
          <w:sz w:val="22"/>
          <w:szCs w:val="22"/>
        </w:rPr>
        <w:t xml:space="preserve"> </w:t>
      </w:r>
    </w:p>
    <w:p w14:paraId="30521FD1" w14:textId="77777777" w:rsidR="00D30A93" w:rsidRPr="009314E9" w:rsidRDefault="00D30A93" w:rsidP="004F3AFE">
      <w:pPr>
        <w:pStyle w:val="RedTxt"/>
        <w:jc w:val="both"/>
        <w:rPr>
          <w:rFonts w:asciiTheme="minorHAnsi" w:hAnsiTheme="minorHAnsi" w:cstheme="minorHAnsi"/>
          <w:sz w:val="22"/>
          <w:szCs w:val="22"/>
        </w:rPr>
      </w:pPr>
      <w:r w:rsidRPr="009314E9">
        <w:rPr>
          <w:rFonts w:asciiTheme="minorHAnsi" w:hAnsiTheme="minorHAnsi" w:cstheme="minorHAnsi"/>
          <w:sz w:val="22"/>
          <w:szCs w:val="22"/>
        </w:rPr>
        <w:t>Les dommages de toute nature causés au personnel ou aux biens du titulaire par le pouvoir adjudicateur, du fait de l'exécution de l'accord-cadre, sont à la charge du pouvoir adjudicat</w:t>
      </w:r>
      <w:r w:rsidR="00067504">
        <w:rPr>
          <w:rFonts w:asciiTheme="minorHAnsi" w:hAnsiTheme="minorHAnsi" w:cstheme="minorHAnsi"/>
          <w:sz w:val="22"/>
          <w:szCs w:val="22"/>
        </w:rPr>
        <w:t>eur.</w:t>
      </w:r>
    </w:p>
    <w:p w14:paraId="39995686" w14:textId="77777777" w:rsidR="00D30A93" w:rsidRPr="00320F54" w:rsidRDefault="00D30A93" w:rsidP="003B6714">
      <w:pPr>
        <w:pStyle w:val="Titre2"/>
        <w:keepNext w:val="0"/>
        <w:numPr>
          <w:ilvl w:val="1"/>
          <w:numId w:val="9"/>
        </w:numPr>
        <w:rPr>
          <w:rStyle w:val="Accentuationintense"/>
          <w:rFonts w:asciiTheme="minorHAnsi" w:hAnsiTheme="minorHAnsi" w:cstheme="minorHAnsi"/>
          <w:bCs w:val="0"/>
          <w:i w:val="0"/>
          <w:iCs w:val="0"/>
          <w:color w:val="auto"/>
          <w:sz w:val="22"/>
          <w:szCs w:val="22"/>
        </w:rPr>
      </w:pPr>
      <w:bookmarkStart w:id="20" w:name="_Toc238545479"/>
      <w:r w:rsidRPr="00320F54">
        <w:rPr>
          <w:rStyle w:val="Accentuationintense"/>
          <w:rFonts w:asciiTheme="minorHAnsi" w:hAnsiTheme="minorHAnsi" w:cstheme="minorHAnsi"/>
          <w:bCs w:val="0"/>
          <w:i w:val="0"/>
          <w:iCs w:val="0"/>
          <w:color w:val="auto"/>
          <w:sz w:val="22"/>
          <w:szCs w:val="22"/>
        </w:rPr>
        <w:lastRenderedPageBreak/>
        <w:t>Assurances</w:t>
      </w:r>
      <w:bookmarkEnd w:id="20"/>
    </w:p>
    <w:p w14:paraId="4A992BFE" w14:textId="77777777" w:rsidR="00D30A93" w:rsidRPr="009314E9" w:rsidRDefault="00D30A93" w:rsidP="002F03BE">
      <w:pPr>
        <w:pStyle w:val="RedTxt"/>
        <w:jc w:val="both"/>
        <w:rPr>
          <w:rFonts w:asciiTheme="minorHAnsi" w:hAnsiTheme="minorHAnsi" w:cstheme="minorHAnsi"/>
          <w:sz w:val="22"/>
          <w:szCs w:val="22"/>
        </w:rPr>
      </w:pPr>
      <w:r w:rsidRPr="009314E9">
        <w:rPr>
          <w:rFonts w:asciiTheme="minorHAnsi" w:hAnsiTheme="minorHAnsi" w:cstheme="minorHAnsi"/>
          <w:sz w:val="22"/>
          <w:szCs w:val="22"/>
        </w:rPr>
        <w:t>Le titulaire doit contracter les assurances permettant de garantir sa responsabilité à l'égard du pouvoir adjudicateur et des tiers, victimes d'accidents ou de dommages causés par l'exécution des prestations confo</w:t>
      </w:r>
      <w:r w:rsidR="00CB0EB4">
        <w:rPr>
          <w:rFonts w:asciiTheme="minorHAnsi" w:hAnsiTheme="minorHAnsi" w:cstheme="minorHAnsi"/>
          <w:sz w:val="22"/>
          <w:szCs w:val="22"/>
        </w:rPr>
        <w:t>rmément à l'article 9 du CCAG-FCS</w:t>
      </w:r>
      <w:r w:rsidRPr="009314E9">
        <w:rPr>
          <w:rFonts w:asciiTheme="minorHAnsi" w:hAnsiTheme="minorHAnsi" w:cstheme="minorHAnsi"/>
          <w:sz w:val="22"/>
          <w:szCs w:val="22"/>
        </w:rPr>
        <w:t>.</w:t>
      </w:r>
    </w:p>
    <w:p w14:paraId="71399CE4" w14:textId="77777777" w:rsidR="00D30A93" w:rsidRPr="009314E9" w:rsidRDefault="00D30A93" w:rsidP="004F3AFE">
      <w:pPr>
        <w:pStyle w:val="RedTxt"/>
        <w:jc w:val="both"/>
        <w:rPr>
          <w:rFonts w:asciiTheme="minorHAnsi" w:hAnsiTheme="minorHAnsi" w:cstheme="minorHAnsi"/>
          <w:sz w:val="22"/>
          <w:szCs w:val="22"/>
        </w:rPr>
      </w:pPr>
      <w:r w:rsidRPr="009314E9">
        <w:rPr>
          <w:rFonts w:asciiTheme="minorHAnsi" w:hAnsiTheme="minorHAnsi" w:cstheme="minorHAnsi"/>
          <w:sz w:val="22"/>
          <w:szCs w:val="22"/>
        </w:rPr>
        <w:t xml:space="preserve"> </w:t>
      </w:r>
    </w:p>
    <w:p w14:paraId="4A44CD11" w14:textId="77777777" w:rsidR="00D30A93" w:rsidRPr="009314E9" w:rsidRDefault="00D30A93" w:rsidP="004F3AFE">
      <w:pPr>
        <w:pStyle w:val="RedTxt"/>
        <w:jc w:val="both"/>
        <w:rPr>
          <w:rFonts w:asciiTheme="minorHAnsi" w:hAnsiTheme="minorHAnsi" w:cstheme="minorHAnsi"/>
          <w:sz w:val="22"/>
          <w:szCs w:val="22"/>
        </w:rPr>
      </w:pPr>
      <w:r w:rsidRPr="009314E9">
        <w:rPr>
          <w:rFonts w:asciiTheme="minorHAnsi" w:hAnsiTheme="minorHAnsi" w:cstheme="minorHAnsi"/>
          <w:sz w:val="22"/>
          <w:szCs w:val="22"/>
        </w:rPr>
        <w:t>Il doit justifier, dans un délai de quinze jours à compter de la notification du marché et avant tout début d'exécution de celui-ci, qu'il est titulaire de ces contrats d'assurances, au moyen d'une attestation établissant l'étendue de la responsabilité garantie.</w:t>
      </w:r>
    </w:p>
    <w:p w14:paraId="4C7BD0EE" w14:textId="77777777" w:rsidR="00D30A93" w:rsidRPr="009314E9" w:rsidRDefault="00D30A93" w:rsidP="004F3AFE">
      <w:pPr>
        <w:pStyle w:val="RedTxt"/>
        <w:jc w:val="both"/>
        <w:rPr>
          <w:rFonts w:asciiTheme="minorHAnsi" w:hAnsiTheme="minorHAnsi" w:cstheme="minorHAnsi"/>
          <w:sz w:val="22"/>
          <w:szCs w:val="22"/>
        </w:rPr>
      </w:pPr>
      <w:r w:rsidRPr="009314E9">
        <w:rPr>
          <w:rFonts w:asciiTheme="minorHAnsi" w:hAnsiTheme="minorHAnsi" w:cstheme="minorHAnsi"/>
          <w:sz w:val="22"/>
          <w:szCs w:val="22"/>
        </w:rPr>
        <w:t xml:space="preserve"> </w:t>
      </w:r>
    </w:p>
    <w:p w14:paraId="450B0670" w14:textId="77777777" w:rsidR="00D30A93" w:rsidRPr="009314E9" w:rsidRDefault="00D30A93" w:rsidP="004F3AFE">
      <w:pPr>
        <w:pStyle w:val="RedTxt"/>
        <w:jc w:val="both"/>
        <w:rPr>
          <w:rFonts w:asciiTheme="minorHAnsi" w:hAnsiTheme="minorHAnsi" w:cstheme="minorHAnsi"/>
          <w:sz w:val="22"/>
          <w:szCs w:val="22"/>
        </w:rPr>
      </w:pPr>
      <w:r w:rsidRPr="009314E9">
        <w:rPr>
          <w:rFonts w:asciiTheme="minorHAnsi" w:hAnsiTheme="minorHAnsi" w:cstheme="minorHAnsi"/>
          <w:sz w:val="22"/>
          <w:szCs w:val="22"/>
        </w:rPr>
        <w:t>A tout moment durant l'exécution de l'accord-cadre le titulaire doit être en mesure de produire cette attestation, sur demande du pouvoir adjudicateur et dans un délai de quinze jours à compte</w:t>
      </w:r>
      <w:r w:rsidR="00067504">
        <w:rPr>
          <w:rFonts w:asciiTheme="minorHAnsi" w:hAnsiTheme="minorHAnsi" w:cstheme="minorHAnsi"/>
          <w:sz w:val="22"/>
          <w:szCs w:val="22"/>
        </w:rPr>
        <w:t>r de la réception de la demande.</w:t>
      </w:r>
    </w:p>
    <w:p w14:paraId="2F14D08F" w14:textId="77777777" w:rsidR="004F3AFE" w:rsidRPr="004F3AFE" w:rsidRDefault="004F3AFE" w:rsidP="004F3AFE">
      <w:pPr>
        <w:pStyle w:val="Standard"/>
      </w:pPr>
    </w:p>
    <w:p w14:paraId="4C91D398" w14:textId="77777777" w:rsidR="00D30A93" w:rsidRPr="00320F54" w:rsidRDefault="00D30A93" w:rsidP="003B6714">
      <w:pPr>
        <w:pStyle w:val="Titre2"/>
        <w:keepNext w:val="0"/>
        <w:numPr>
          <w:ilvl w:val="1"/>
          <w:numId w:val="9"/>
        </w:numPr>
        <w:rPr>
          <w:rStyle w:val="Accentuationintense"/>
          <w:rFonts w:asciiTheme="minorHAnsi" w:hAnsiTheme="minorHAnsi" w:cstheme="minorHAnsi"/>
          <w:bCs w:val="0"/>
          <w:i w:val="0"/>
          <w:iCs w:val="0"/>
          <w:color w:val="auto"/>
          <w:sz w:val="22"/>
          <w:szCs w:val="22"/>
        </w:rPr>
      </w:pPr>
      <w:bookmarkStart w:id="21" w:name="_Toc238545480"/>
      <w:r w:rsidRPr="00320F54">
        <w:rPr>
          <w:rStyle w:val="Accentuationintense"/>
          <w:rFonts w:asciiTheme="minorHAnsi" w:hAnsiTheme="minorHAnsi" w:cstheme="minorHAnsi"/>
          <w:bCs w:val="0"/>
          <w:i w:val="0"/>
          <w:iCs w:val="0"/>
          <w:color w:val="auto"/>
          <w:sz w:val="22"/>
          <w:szCs w:val="22"/>
        </w:rPr>
        <w:t>Obligations relatives à la sous-traitance</w:t>
      </w:r>
      <w:bookmarkEnd w:id="21"/>
    </w:p>
    <w:p w14:paraId="116F394D" w14:textId="77777777" w:rsidR="00D30A93" w:rsidRPr="009314E9" w:rsidRDefault="00D30A93" w:rsidP="002F03BE">
      <w:pPr>
        <w:pStyle w:val="RedTxt"/>
        <w:jc w:val="both"/>
        <w:rPr>
          <w:rFonts w:asciiTheme="minorHAnsi" w:hAnsiTheme="minorHAnsi" w:cstheme="minorHAnsi"/>
          <w:sz w:val="22"/>
          <w:szCs w:val="22"/>
        </w:rPr>
      </w:pPr>
      <w:r w:rsidRPr="009314E9">
        <w:rPr>
          <w:rFonts w:asciiTheme="minorHAnsi" w:hAnsiTheme="minorHAnsi" w:cstheme="minorHAnsi"/>
          <w:sz w:val="22"/>
          <w:szCs w:val="22"/>
        </w:rPr>
        <w:t xml:space="preserve">Le titulaire est habilité à sous-traiter l'exécution de certaines parties de l'accord-cadre, provoquant obligatoirement le paiement direct de celui-ci pour des prestations supérieures à 600 € TTC. </w:t>
      </w:r>
    </w:p>
    <w:p w14:paraId="72F5F298" w14:textId="77777777" w:rsidR="00D30A93" w:rsidRPr="009314E9" w:rsidRDefault="00D30A93" w:rsidP="00F2117C">
      <w:pPr>
        <w:pStyle w:val="RedTxt"/>
        <w:jc w:val="both"/>
        <w:rPr>
          <w:rFonts w:asciiTheme="minorHAnsi" w:hAnsiTheme="minorHAnsi" w:cstheme="minorHAnsi"/>
          <w:sz w:val="22"/>
          <w:szCs w:val="22"/>
        </w:rPr>
      </w:pPr>
    </w:p>
    <w:p w14:paraId="6068B730" w14:textId="77777777" w:rsidR="00D30A93" w:rsidRPr="009314E9" w:rsidRDefault="00D30A93" w:rsidP="00F2117C">
      <w:pPr>
        <w:pStyle w:val="RedTxt"/>
        <w:jc w:val="both"/>
        <w:rPr>
          <w:rFonts w:asciiTheme="minorHAnsi" w:hAnsiTheme="minorHAnsi" w:cstheme="minorHAnsi"/>
          <w:sz w:val="22"/>
          <w:szCs w:val="22"/>
        </w:rPr>
      </w:pPr>
      <w:r w:rsidRPr="009314E9">
        <w:rPr>
          <w:rFonts w:asciiTheme="minorHAnsi" w:hAnsiTheme="minorHAnsi" w:cstheme="minorHAnsi"/>
          <w:sz w:val="22"/>
          <w:szCs w:val="22"/>
        </w:rPr>
        <w:t>L'entreprise sous-traitante devra obligatoirement être acceptée et ses conditions de paiement agréées par le pouvoir adjudicateur.</w:t>
      </w:r>
    </w:p>
    <w:p w14:paraId="2C48A3F3" w14:textId="77777777" w:rsidR="00D30A93" w:rsidRPr="009314E9" w:rsidRDefault="00D30A93" w:rsidP="00F2117C">
      <w:pPr>
        <w:pStyle w:val="RedTxt"/>
        <w:jc w:val="both"/>
        <w:rPr>
          <w:rFonts w:asciiTheme="minorHAnsi" w:hAnsiTheme="minorHAnsi" w:cstheme="minorHAnsi"/>
          <w:sz w:val="22"/>
          <w:szCs w:val="22"/>
        </w:rPr>
      </w:pPr>
    </w:p>
    <w:p w14:paraId="79C67040" w14:textId="77777777" w:rsidR="00D30A93" w:rsidRPr="009314E9" w:rsidRDefault="00D30A93" w:rsidP="00F2117C">
      <w:pPr>
        <w:pStyle w:val="RedTxt"/>
        <w:jc w:val="both"/>
        <w:rPr>
          <w:rFonts w:asciiTheme="minorHAnsi" w:hAnsiTheme="minorHAnsi" w:cstheme="minorHAnsi"/>
          <w:sz w:val="22"/>
          <w:szCs w:val="22"/>
        </w:rPr>
      </w:pPr>
      <w:r w:rsidRPr="009314E9">
        <w:rPr>
          <w:rFonts w:asciiTheme="minorHAnsi" w:hAnsiTheme="minorHAnsi" w:cstheme="minorHAnsi"/>
          <w:sz w:val="22"/>
          <w:szCs w:val="22"/>
        </w:rPr>
        <w:t xml:space="preserve">L'acceptation de l'agrément d'un sous-traitant ainsi que les conditions de paiement correspondantes sont possibles en cours de marché selon les modalités définies </w:t>
      </w:r>
      <w:r w:rsidR="002A1165" w:rsidRPr="00670D52">
        <w:rPr>
          <w:rFonts w:asciiTheme="minorHAnsi" w:hAnsiTheme="minorHAnsi" w:cstheme="minorHAnsi"/>
          <w:sz w:val="22"/>
          <w:szCs w:val="22"/>
        </w:rPr>
        <w:t>aux articles R2193-1 à R2193-9 du code de la commande publique</w:t>
      </w:r>
      <w:r w:rsidR="002A1165">
        <w:rPr>
          <w:rFonts w:asciiTheme="minorHAnsi" w:hAnsiTheme="minorHAnsi" w:cstheme="minorHAnsi"/>
          <w:sz w:val="22"/>
          <w:szCs w:val="22"/>
        </w:rPr>
        <w:t xml:space="preserve"> </w:t>
      </w:r>
      <w:r w:rsidRPr="009314E9">
        <w:rPr>
          <w:rFonts w:asciiTheme="minorHAnsi" w:hAnsiTheme="minorHAnsi" w:cstheme="minorHAnsi"/>
          <w:sz w:val="22"/>
          <w:szCs w:val="22"/>
        </w:rPr>
        <w:t>et à l'art</w:t>
      </w:r>
      <w:r w:rsidR="00CB0EB4">
        <w:rPr>
          <w:rFonts w:asciiTheme="minorHAnsi" w:hAnsiTheme="minorHAnsi" w:cstheme="minorHAnsi"/>
          <w:sz w:val="22"/>
          <w:szCs w:val="22"/>
        </w:rPr>
        <w:t>icle 3.6 du CCAG-FCS</w:t>
      </w:r>
      <w:r w:rsidRPr="009314E9">
        <w:rPr>
          <w:rFonts w:asciiTheme="minorHAnsi" w:hAnsiTheme="minorHAnsi" w:cstheme="minorHAnsi"/>
          <w:sz w:val="22"/>
          <w:szCs w:val="22"/>
        </w:rPr>
        <w:t>.</w:t>
      </w:r>
    </w:p>
    <w:p w14:paraId="4CCD3252" w14:textId="77777777" w:rsidR="00D30A93" w:rsidRPr="009314E9" w:rsidRDefault="00D30A93" w:rsidP="00F2117C">
      <w:pPr>
        <w:pStyle w:val="RedTxt"/>
        <w:jc w:val="both"/>
        <w:rPr>
          <w:rFonts w:asciiTheme="minorHAnsi" w:hAnsiTheme="minorHAnsi" w:cstheme="minorHAnsi"/>
          <w:sz w:val="22"/>
          <w:szCs w:val="22"/>
        </w:rPr>
      </w:pPr>
    </w:p>
    <w:p w14:paraId="02B36F27" w14:textId="33C79B65" w:rsidR="00D30A93" w:rsidRPr="000D69A1" w:rsidRDefault="00D30A93" w:rsidP="000D69A1">
      <w:pPr>
        <w:pStyle w:val="RedTxt"/>
        <w:jc w:val="both"/>
        <w:rPr>
          <w:rFonts w:asciiTheme="minorHAnsi" w:hAnsiTheme="minorHAnsi" w:cstheme="minorHAnsi"/>
          <w:sz w:val="22"/>
          <w:szCs w:val="22"/>
        </w:rPr>
      </w:pPr>
      <w:r w:rsidRPr="009314E9">
        <w:rPr>
          <w:rFonts w:asciiTheme="minorHAnsi" w:hAnsiTheme="minorHAnsi" w:cstheme="minorHAnsi"/>
          <w:sz w:val="22"/>
          <w:szCs w:val="22"/>
        </w:rPr>
        <w:t xml:space="preserve">Pour chaque sous-traitant présenté pendant l'exécution de l'accord-cadre, le titulaire devra joindre, en sus du projet d'acte spécial ou de l'avenant </w:t>
      </w:r>
      <w:r w:rsidR="000D69A1" w:rsidRPr="000D69A1">
        <w:rPr>
          <w:rFonts w:asciiTheme="minorHAnsi" w:hAnsiTheme="minorHAnsi" w:cstheme="minorHAnsi"/>
          <w:sz w:val="22"/>
          <w:szCs w:val="22"/>
        </w:rPr>
        <w:t>une déclaration du sous-traitant attestant qu'il ne se trouve pas dans un cas d'exclusion de la procédure de passation prévu par les dispositions du Code de la commande publique applicables.</w:t>
      </w:r>
    </w:p>
    <w:p w14:paraId="7BB3EB96" w14:textId="77777777" w:rsidR="000D69A1" w:rsidRPr="009314E9" w:rsidRDefault="000D69A1" w:rsidP="000D69A1">
      <w:pPr>
        <w:pStyle w:val="RedTxt"/>
        <w:jc w:val="both"/>
        <w:rPr>
          <w:rFonts w:asciiTheme="minorHAnsi" w:hAnsiTheme="minorHAnsi" w:cstheme="minorHAnsi"/>
          <w:sz w:val="22"/>
          <w:szCs w:val="22"/>
        </w:rPr>
      </w:pPr>
    </w:p>
    <w:p w14:paraId="38BBD9ED" w14:textId="77777777" w:rsidR="00D30A93" w:rsidRPr="009314E9" w:rsidRDefault="00D30A93" w:rsidP="00F2117C">
      <w:pPr>
        <w:pStyle w:val="RedTxt"/>
        <w:jc w:val="both"/>
        <w:rPr>
          <w:rFonts w:asciiTheme="minorHAnsi" w:hAnsiTheme="minorHAnsi" w:cstheme="minorHAnsi"/>
          <w:sz w:val="22"/>
          <w:szCs w:val="22"/>
        </w:rPr>
      </w:pPr>
      <w:r w:rsidRPr="009314E9">
        <w:rPr>
          <w:rFonts w:asciiTheme="minorHAnsi" w:hAnsiTheme="minorHAnsi" w:cstheme="minorHAnsi"/>
          <w:sz w:val="22"/>
          <w:szCs w:val="22"/>
        </w:rPr>
        <w:t xml:space="preserve">Toute sous-traitance occulte pourra être sanctionnée par la résiliation de l'accord-cadre aux frais et risques de l'entreprise titulaire de l'accord-cadre (article </w:t>
      </w:r>
      <w:r w:rsidR="00CB0EB4">
        <w:rPr>
          <w:rFonts w:asciiTheme="minorHAnsi" w:hAnsiTheme="minorHAnsi" w:cstheme="minorHAnsi"/>
          <w:sz w:val="22"/>
          <w:szCs w:val="22"/>
        </w:rPr>
        <w:t>41</w:t>
      </w:r>
      <w:r w:rsidRPr="009314E9">
        <w:rPr>
          <w:rFonts w:asciiTheme="minorHAnsi" w:hAnsiTheme="minorHAnsi" w:cstheme="minorHAnsi"/>
          <w:sz w:val="22"/>
          <w:szCs w:val="22"/>
        </w:rPr>
        <w:t xml:space="preserve"> du CCAG-</w:t>
      </w:r>
      <w:r w:rsidR="00CB0EB4">
        <w:rPr>
          <w:rFonts w:asciiTheme="minorHAnsi" w:hAnsiTheme="minorHAnsi" w:cstheme="minorHAnsi"/>
          <w:sz w:val="22"/>
          <w:szCs w:val="22"/>
        </w:rPr>
        <w:t>FCS</w:t>
      </w:r>
      <w:r w:rsidRPr="009314E9">
        <w:rPr>
          <w:rFonts w:asciiTheme="minorHAnsi" w:hAnsiTheme="minorHAnsi" w:cstheme="minorHAnsi"/>
          <w:sz w:val="22"/>
          <w:szCs w:val="22"/>
        </w:rPr>
        <w:t>).</w:t>
      </w:r>
    </w:p>
    <w:p w14:paraId="19A419C4" w14:textId="77777777" w:rsidR="00D30A93" w:rsidRPr="00067504" w:rsidRDefault="00D30A93" w:rsidP="00067504">
      <w:pPr>
        <w:rPr>
          <w:rFonts w:asciiTheme="minorHAnsi" w:hAnsiTheme="minorHAnsi" w:cstheme="minorHAnsi"/>
        </w:rPr>
      </w:pPr>
    </w:p>
    <w:p w14:paraId="477D3551" w14:textId="77777777" w:rsidR="00D30A93" w:rsidRPr="00320F54" w:rsidRDefault="00D30A93" w:rsidP="003B6714">
      <w:pPr>
        <w:pStyle w:val="Titre2"/>
        <w:keepNext w:val="0"/>
        <w:numPr>
          <w:ilvl w:val="1"/>
          <w:numId w:val="9"/>
        </w:numPr>
        <w:rPr>
          <w:rStyle w:val="Accentuationintense"/>
          <w:rFonts w:asciiTheme="minorHAnsi" w:hAnsiTheme="minorHAnsi" w:cstheme="minorHAnsi"/>
          <w:bCs w:val="0"/>
          <w:i w:val="0"/>
          <w:iCs w:val="0"/>
          <w:color w:val="auto"/>
          <w:sz w:val="22"/>
          <w:szCs w:val="22"/>
        </w:rPr>
      </w:pPr>
      <w:bookmarkStart w:id="22" w:name="_Toc238545481"/>
      <w:r w:rsidRPr="00320F54">
        <w:rPr>
          <w:rStyle w:val="Accentuationintense"/>
          <w:rFonts w:asciiTheme="minorHAnsi" w:hAnsiTheme="minorHAnsi" w:cstheme="minorHAnsi"/>
          <w:bCs w:val="0"/>
          <w:i w:val="0"/>
          <w:iCs w:val="0"/>
          <w:color w:val="auto"/>
          <w:sz w:val="22"/>
          <w:szCs w:val="22"/>
        </w:rPr>
        <w:t>Confidentialité et sécurité</w:t>
      </w:r>
      <w:bookmarkEnd w:id="22"/>
    </w:p>
    <w:p w14:paraId="29733859" w14:textId="77777777" w:rsidR="002A1165" w:rsidRPr="00670D52" w:rsidRDefault="002A1165" w:rsidP="002A1165">
      <w:pPr>
        <w:widowControl w:val="0"/>
        <w:spacing w:before="120" w:after="0" w:line="240" w:lineRule="auto"/>
        <w:jc w:val="both"/>
      </w:pPr>
      <w:r w:rsidRPr="00670D52">
        <w:t>1 - Chaque Partie s’engage à considérer comme strictement confidentielles toutes les informations qui lui seront communiquées par l’autre Partie, dans le cadre de l’exécution du présent Contrat. Les Parties entendent préciser que seront considérées comme confidentielles les données échangées entre les Parties tout au long de l’exécution du Contrat.</w:t>
      </w:r>
    </w:p>
    <w:p w14:paraId="44457297" w14:textId="77777777" w:rsidR="002A1165" w:rsidRPr="00670D52" w:rsidRDefault="002A1165" w:rsidP="002A1165">
      <w:pPr>
        <w:spacing w:after="0" w:line="240" w:lineRule="auto"/>
        <w:jc w:val="both"/>
      </w:pPr>
    </w:p>
    <w:p w14:paraId="3749F6E7" w14:textId="77777777" w:rsidR="002A1165" w:rsidRPr="00670D52" w:rsidRDefault="002A1165" w:rsidP="002A1165">
      <w:pPr>
        <w:spacing w:after="0" w:line="240" w:lineRule="auto"/>
        <w:jc w:val="both"/>
      </w:pPr>
      <w:r w:rsidRPr="00670D52">
        <w:t xml:space="preserve">Chaque Partie s’engage à respecter le secret professionnel et le secret des affaires ainsi que les dispositions de la loi n° 78-17 du 6 janvier 1978 sur l’informatique et les libertés modifiée et du règlement UE 2016/679 du Parlement européen et du Conseil du 27 </w:t>
      </w:r>
      <w:proofErr w:type="gramStart"/>
      <w:r w:rsidRPr="00670D52">
        <w:t>avril  2016</w:t>
      </w:r>
      <w:proofErr w:type="gramEnd"/>
      <w:r w:rsidRPr="00670D52">
        <w:t xml:space="preserve"> appelé « règlement européen sur la protection des données ou « RGPD ».</w:t>
      </w:r>
    </w:p>
    <w:p w14:paraId="2B91D2E9" w14:textId="77777777" w:rsidR="002A1165" w:rsidRPr="00670D52" w:rsidRDefault="002A1165" w:rsidP="002A1165">
      <w:pPr>
        <w:spacing w:after="0" w:line="240" w:lineRule="auto"/>
        <w:jc w:val="both"/>
      </w:pPr>
    </w:p>
    <w:p w14:paraId="14550A11" w14:textId="77777777" w:rsidR="002A1165" w:rsidRPr="00670D52" w:rsidRDefault="002A1165" w:rsidP="002A1165">
      <w:pPr>
        <w:spacing w:after="0" w:line="240" w:lineRule="auto"/>
        <w:jc w:val="both"/>
      </w:pPr>
      <w:r w:rsidRPr="00670D52">
        <w:t>Chaque Partie s’interdit, en conséquence, de divulguer, pour quelque cause que ce soit, lesdites informations, sous quelque forme, à quelque titre et à quelque personne que ce soit.</w:t>
      </w:r>
    </w:p>
    <w:p w14:paraId="1D6FE45A" w14:textId="77777777" w:rsidR="002A1165" w:rsidRPr="00670D52" w:rsidRDefault="002A1165" w:rsidP="002A1165">
      <w:pPr>
        <w:spacing w:after="0" w:line="240" w:lineRule="auto"/>
        <w:jc w:val="both"/>
      </w:pPr>
    </w:p>
    <w:p w14:paraId="689810AF" w14:textId="77777777" w:rsidR="002A1165" w:rsidRPr="00670D52" w:rsidRDefault="002A1165" w:rsidP="002A1165">
      <w:pPr>
        <w:spacing w:after="0" w:line="240" w:lineRule="auto"/>
        <w:jc w:val="both"/>
      </w:pPr>
      <w:r w:rsidRPr="00670D52">
        <w:t xml:space="preserve">Le terme "Information Confidentielle" est défini comme toute information de quelque nature que ce soit et quelle que soit sa forme, écrite ou orale, y compris, sans que cela ne soit limitatif, tout écrit, note, copie, rapport, document, étude, analyse, dessin, lettre, listing, logiciel ou support numérique, </w:t>
      </w:r>
      <w:r w:rsidRPr="00670D52">
        <w:lastRenderedPageBreak/>
        <w:t>spécifications, chiffre, graphique, enregistrement sonore et/ou reproduction picturale, quel que soit son support.</w:t>
      </w:r>
    </w:p>
    <w:p w14:paraId="2CC4E80F" w14:textId="77777777" w:rsidR="002A1165" w:rsidRPr="00670D52" w:rsidRDefault="002A1165" w:rsidP="002A1165">
      <w:pPr>
        <w:spacing w:after="0" w:line="240" w:lineRule="auto"/>
        <w:jc w:val="both"/>
      </w:pPr>
    </w:p>
    <w:p w14:paraId="1907632A" w14:textId="77777777" w:rsidR="002A1165" w:rsidRPr="00670D52" w:rsidRDefault="002A1165" w:rsidP="002A1165">
      <w:pPr>
        <w:spacing w:after="0" w:line="240" w:lineRule="auto"/>
        <w:jc w:val="both"/>
      </w:pPr>
      <w:r w:rsidRPr="00670D52">
        <w:t>2 - Chacune des Parties s’engage notamment à :</w:t>
      </w:r>
    </w:p>
    <w:p w14:paraId="4B740252" w14:textId="77777777" w:rsidR="002A1165" w:rsidRPr="00670D52" w:rsidRDefault="002A1165" w:rsidP="00A254F6">
      <w:pPr>
        <w:widowControl w:val="0"/>
        <w:numPr>
          <w:ilvl w:val="0"/>
          <w:numId w:val="5"/>
        </w:numPr>
        <w:spacing w:after="0" w:line="240" w:lineRule="auto"/>
        <w:jc w:val="both"/>
      </w:pPr>
      <w:proofErr w:type="gramStart"/>
      <w:r w:rsidRPr="00670D52">
        <w:t>prendre</w:t>
      </w:r>
      <w:proofErr w:type="gramEnd"/>
      <w:r w:rsidRPr="00670D52">
        <w:t xml:space="preserve"> toutes les mesures nécessaires pour protéger l’accès aux informations confidentielles,</w:t>
      </w:r>
    </w:p>
    <w:p w14:paraId="3C89E93E" w14:textId="77777777" w:rsidR="002A1165" w:rsidRPr="00670D52" w:rsidRDefault="002A1165" w:rsidP="00A254F6">
      <w:pPr>
        <w:widowControl w:val="0"/>
        <w:numPr>
          <w:ilvl w:val="0"/>
          <w:numId w:val="5"/>
        </w:numPr>
        <w:spacing w:after="0" w:line="240" w:lineRule="auto"/>
        <w:jc w:val="both"/>
      </w:pPr>
      <w:proofErr w:type="gramStart"/>
      <w:r w:rsidRPr="00670D52">
        <w:t>ne</w:t>
      </w:r>
      <w:proofErr w:type="gramEnd"/>
      <w:r w:rsidRPr="00670D52">
        <w:t xml:space="preserve"> pas utiliser les informations confidentielles autrement qu’aux fins du Contrat,</w:t>
      </w:r>
    </w:p>
    <w:p w14:paraId="11C5C71E" w14:textId="77777777" w:rsidR="002A1165" w:rsidRPr="00670D52" w:rsidRDefault="002A1165" w:rsidP="00A254F6">
      <w:pPr>
        <w:widowControl w:val="0"/>
        <w:numPr>
          <w:ilvl w:val="0"/>
          <w:numId w:val="5"/>
        </w:numPr>
        <w:spacing w:after="0" w:line="240" w:lineRule="auto"/>
        <w:jc w:val="both"/>
      </w:pPr>
      <w:proofErr w:type="gramStart"/>
      <w:r w:rsidRPr="00670D52">
        <w:t>ne</w:t>
      </w:r>
      <w:proofErr w:type="gramEnd"/>
      <w:r w:rsidRPr="00670D52">
        <w:t xml:space="preserve"> pas utiliser les informations confidentielles à son profit ou au profit de tout tiers en dehors de la stricte application du Contrat,</w:t>
      </w:r>
    </w:p>
    <w:p w14:paraId="6B748A56" w14:textId="77777777" w:rsidR="002A1165" w:rsidRPr="00670D52" w:rsidRDefault="002A1165" w:rsidP="00A254F6">
      <w:pPr>
        <w:widowControl w:val="0"/>
        <w:numPr>
          <w:ilvl w:val="0"/>
          <w:numId w:val="5"/>
        </w:numPr>
        <w:spacing w:after="0" w:line="240" w:lineRule="auto"/>
        <w:jc w:val="both"/>
      </w:pPr>
      <w:proofErr w:type="gramStart"/>
      <w:r w:rsidRPr="00670D52">
        <w:t>ne</w:t>
      </w:r>
      <w:proofErr w:type="gramEnd"/>
      <w:r w:rsidRPr="00670D52">
        <w:t xml:space="preserve"> pas divulguer les informations confidentielles à tout tiers  non autorisé ou non concerné par l’objet du Contrat,</w:t>
      </w:r>
    </w:p>
    <w:p w14:paraId="70EBE72C" w14:textId="77777777" w:rsidR="002A1165" w:rsidRPr="00670D52" w:rsidRDefault="002A1165" w:rsidP="00A254F6">
      <w:pPr>
        <w:widowControl w:val="0"/>
        <w:numPr>
          <w:ilvl w:val="0"/>
          <w:numId w:val="5"/>
        </w:numPr>
        <w:spacing w:after="0" w:line="240" w:lineRule="auto"/>
        <w:jc w:val="both"/>
      </w:pPr>
      <w:proofErr w:type="gramStart"/>
      <w:r w:rsidRPr="00670D52">
        <w:t>ne</w:t>
      </w:r>
      <w:proofErr w:type="gramEnd"/>
      <w:r w:rsidRPr="00670D52">
        <w:t xml:space="preserve"> pas utiliser les informations confidentielles pour toute action directe ou indirecte de conception, développement ou commercialisation de produits similaires ou concurrentiels à ceux de l’autre Partie,</w:t>
      </w:r>
    </w:p>
    <w:p w14:paraId="25106C69" w14:textId="77777777" w:rsidR="002A1165" w:rsidRPr="00670D52" w:rsidRDefault="002A1165" w:rsidP="00A254F6">
      <w:pPr>
        <w:widowControl w:val="0"/>
        <w:numPr>
          <w:ilvl w:val="0"/>
          <w:numId w:val="5"/>
        </w:numPr>
        <w:spacing w:after="0" w:line="240" w:lineRule="auto"/>
        <w:jc w:val="both"/>
      </w:pPr>
      <w:proofErr w:type="gramStart"/>
      <w:r w:rsidRPr="00670D52">
        <w:t>ne</w:t>
      </w:r>
      <w:proofErr w:type="gramEnd"/>
      <w:r w:rsidRPr="00670D52">
        <w:t xml:space="preserve"> divulguer les informations confidentielles qu’à ses seuls préposés ayant la nécessité de les connaître au titre de leur mission,</w:t>
      </w:r>
    </w:p>
    <w:p w14:paraId="021BC181" w14:textId="77777777" w:rsidR="002A1165" w:rsidRPr="00670D52" w:rsidRDefault="002A1165" w:rsidP="00A254F6">
      <w:pPr>
        <w:widowControl w:val="0"/>
        <w:numPr>
          <w:ilvl w:val="0"/>
          <w:numId w:val="5"/>
        </w:numPr>
        <w:spacing w:after="0" w:line="240" w:lineRule="auto"/>
        <w:jc w:val="both"/>
      </w:pPr>
      <w:proofErr w:type="gramStart"/>
      <w:r w:rsidRPr="00670D52">
        <w:t>ne</w:t>
      </w:r>
      <w:proofErr w:type="gramEnd"/>
      <w:r w:rsidRPr="00670D52">
        <w:t xml:space="preserve"> laisser accès aux informations confidentielles qu’à ceux de ses dirigeants, employés, mandataires, ou conseils devant y avoir accès pour la bonne exécution du Contrat et sous réserve du respect par ceux-ci de la présente obligation de confidentialité.</w:t>
      </w:r>
    </w:p>
    <w:p w14:paraId="7DDB1EAB" w14:textId="77777777" w:rsidR="002A1165" w:rsidRPr="00670D52" w:rsidRDefault="002A1165" w:rsidP="002A1165">
      <w:pPr>
        <w:spacing w:after="0" w:line="240" w:lineRule="auto"/>
        <w:jc w:val="both"/>
      </w:pPr>
    </w:p>
    <w:p w14:paraId="5A3477CA" w14:textId="77777777" w:rsidR="002A1165" w:rsidRPr="00670D52" w:rsidRDefault="002A1165" w:rsidP="002A1165">
      <w:pPr>
        <w:spacing w:after="0" w:line="240" w:lineRule="auto"/>
        <w:jc w:val="both"/>
      </w:pPr>
      <w:r w:rsidRPr="00670D52">
        <w:t>3 - Chacune des Parties sera déliée de son obligation de confidentialité au cas où :</w:t>
      </w:r>
    </w:p>
    <w:p w14:paraId="29E45FEB" w14:textId="77777777" w:rsidR="002A1165" w:rsidRPr="00670D52" w:rsidRDefault="002A1165" w:rsidP="00A254F6">
      <w:pPr>
        <w:widowControl w:val="0"/>
        <w:numPr>
          <w:ilvl w:val="0"/>
          <w:numId w:val="6"/>
        </w:numPr>
        <w:spacing w:after="0" w:line="240" w:lineRule="auto"/>
        <w:jc w:val="both"/>
      </w:pPr>
      <w:proofErr w:type="gramStart"/>
      <w:r w:rsidRPr="00670D52">
        <w:t>la</w:t>
      </w:r>
      <w:proofErr w:type="gramEnd"/>
      <w:r w:rsidRPr="00670D52">
        <w:t xml:space="preserve"> divulgation des informations confidentielles serait exigée par la loi, les règlements, une décision judiciaire ou si cette divulgation était nécessaire pour mettre en œuvre ou prouver l’existence de droits en vertu du Contrat,</w:t>
      </w:r>
    </w:p>
    <w:p w14:paraId="3940848D" w14:textId="77777777" w:rsidR="002A1165" w:rsidRPr="00670D52" w:rsidRDefault="002A1165" w:rsidP="00A254F6">
      <w:pPr>
        <w:widowControl w:val="0"/>
        <w:numPr>
          <w:ilvl w:val="0"/>
          <w:numId w:val="6"/>
        </w:numPr>
        <w:spacing w:after="0" w:line="240" w:lineRule="auto"/>
        <w:jc w:val="both"/>
      </w:pPr>
      <w:proofErr w:type="gramStart"/>
      <w:r w:rsidRPr="00670D52">
        <w:t>les</w:t>
      </w:r>
      <w:proofErr w:type="gramEnd"/>
      <w:r w:rsidRPr="00670D52">
        <w:t xml:space="preserve"> informations confidentielles ont fait l’objet d’une mise à disposition au public assurée directement par l’autre Partie et sans restriction,</w:t>
      </w:r>
    </w:p>
    <w:p w14:paraId="7B29E851" w14:textId="77777777" w:rsidR="002A1165" w:rsidRPr="00670D52" w:rsidRDefault="002A1165" w:rsidP="00A254F6">
      <w:pPr>
        <w:widowControl w:val="0"/>
        <w:numPr>
          <w:ilvl w:val="0"/>
          <w:numId w:val="6"/>
        </w:numPr>
        <w:spacing w:after="0" w:line="240" w:lineRule="auto"/>
        <w:jc w:val="both"/>
      </w:pPr>
      <w:proofErr w:type="gramStart"/>
      <w:r w:rsidRPr="00670D52">
        <w:t>les</w:t>
      </w:r>
      <w:proofErr w:type="gramEnd"/>
      <w:r w:rsidRPr="00670D52">
        <w:t xml:space="preserve"> informations confidentielles sont déjà connues du public, ou sont tombées dans le domaine public en dehors de toute intervention de l’autre Partie,</w:t>
      </w:r>
    </w:p>
    <w:p w14:paraId="11C25620" w14:textId="77777777" w:rsidR="002A1165" w:rsidRPr="00670D52" w:rsidRDefault="002A1165" w:rsidP="002A1165">
      <w:pPr>
        <w:spacing w:after="0" w:line="240" w:lineRule="auto"/>
        <w:jc w:val="both"/>
      </w:pPr>
    </w:p>
    <w:p w14:paraId="676ED646" w14:textId="77777777" w:rsidR="002A1165" w:rsidRPr="002A1165" w:rsidRDefault="002A1165" w:rsidP="002A1165">
      <w:pPr>
        <w:spacing w:after="0" w:line="240" w:lineRule="auto"/>
        <w:jc w:val="both"/>
      </w:pPr>
      <w:r w:rsidRPr="00670D52">
        <w:t xml:space="preserve">4 - Chacune des Parties s’engage à respecter son obligation de confidentialité dès la signature du présent contrat et pendant toute sa durée ainsi que pendant une période de cinq (5) </w:t>
      </w:r>
      <w:proofErr w:type="gramStart"/>
      <w:r w:rsidRPr="00670D52">
        <w:t>ans  à</w:t>
      </w:r>
      <w:proofErr w:type="gramEnd"/>
      <w:r w:rsidRPr="00670D52">
        <w:t xml:space="preserve"> compter de la fin du présent contrat et pour quelque cause que ce soit.</w:t>
      </w:r>
    </w:p>
    <w:p w14:paraId="221F34AA" w14:textId="77777777" w:rsidR="0066363E" w:rsidRPr="009314E9" w:rsidRDefault="0066363E" w:rsidP="00F2117C">
      <w:pPr>
        <w:pStyle w:val="RedTxt"/>
        <w:jc w:val="both"/>
        <w:rPr>
          <w:rFonts w:asciiTheme="minorHAnsi" w:hAnsiTheme="minorHAnsi" w:cstheme="minorHAnsi"/>
          <w:sz w:val="22"/>
          <w:szCs w:val="22"/>
        </w:rPr>
      </w:pPr>
    </w:p>
    <w:p w14:paraId="2234338E" w14:textId="77777777" w:rsidR="0066363E" w:rsidRPr="009314E9" w:rsidRDefault="0066363E" w:rsidP="00F2117C">
      <w:pPr>
        <w:pStyle w:val="RedTxt"/>
        <w:jc w:val="both"/>
        <w:rPr>
          <w:rFonts w:asciiTheme="minorHAnsi" w:hAnsiTheme="minorHAnsi" w:cstheme="minorHAnsi"/>
          <w:sz w:val="22"/>
          <w:szCs w:val="22"/>
        </w:rPr>
      </w:pPr>
      <w:r w:rsidRPr="009314E9">
        <w:rPr>
          <w:rFonts w:asciiTheme="minorHAnsi" w:hAnsiTheme="minorHAnsi" w:cstheme="minorHAnsi"/>
          <w:sz w:val="22"/>
          <w:szCs w:val="22"/>
        </w:rPr>
        <w:t xml:space="preserve">A ce titre, le titulaire ne pourra sous-traiter l’exécution des </w:t>
      </w:r>
      <w:r w:rsidR="009F572A" w:rsidRPr="009314E9">
        <w:rPr>
          <w:rFonts w:asciiTheme="minorHAnsi" w:hAnsiTheme="minorHAnsi" w:cstheme="minorHAnsi"/>
          <w:sz w:val="22"/>
          <w:szCs w:val="22"/>
        </w:rPr>
        <w:t>prestations</w:t>
      </w:r>
      <w:r w:rsidRPr="009314E9">
        <w:rPr>
          <w:rFonts w:asciiTheme="minorHAnsi" w:hAnsiTheme="minorHAnsi" w:cstheme="minorHAnsi"/>
          <w:sz w:val="22"/>
          <w:szCs w:val="22"/>
        </w:rPr>
        <w:t xml:space="preserve"> </w:t>
      </w:r>
      <w:r w:rsidR="009F572A" w:rsidRPr="009314E9">
        <w:rPr>
          <w:rFonts w:asciiTheme="minorHAnsi" w:hAnsiTheme="minorHAnsi" w:cstheme="minorHAnsi"/>
          <w:sz w:val="22"/>
          <w:szCs w:val="22"/>
        </w:rPr>
        <w:t>à une au</w:t>
      </w:r>
      <w:r w:rsidRPr="009314E9">
        <w:rPr>
          <w:rFonts w:asciiTheme="minorHAnsi" w:hAnsiTheme="minorHAnsi" w:cstheme="minorHAnsi"/>
          <w:sz w:val="22"/>
          <w:szCs w:val="22"/>
        </w:rPr>
        <w:t xml:space="preserve">tre </w:t>
      </w:r>
      <w:r w:rsidR="009F572A" w:rsidRPr="009314E9">
        <w:rPr>
          <w:rFonts w:asciiTheme="minorHAnsi" w:hAnsiTheme="minorHAnsi" w:cstheme="minorHAnsi"/>
          <w:sz w:val="22"/>
          <w:szCs w:val="22"/>
        </w:rPr>
        <w:t>société ni</w:t>
      </w:r>
      <w:r w:rsidRPr="009314E9">
        <w:rPr>
          <w:rFonts w:asciiTheme="minorHAnsi" w:hAnsiTheme="minorHAnsi" w:cstheme="minorHAnsi"/>
          <w:sz w:val="22"/>
          <w:szCs w:val="22"/>
        </w:rPr>
        <w:t xml:space="preserve"> procéder à une cession de l’accord-cadre sans l’accord </w:t>
      </w:r>
      <w:r w:rsidR="005A66AA">
        <w:rPr>
          <w:rFonts w:asciiTheme="minorHAnsi" w:hAnsiTheme="minorHAnsi" w:cstheme="minorHAnsi"/>
          <w:sz w:val="22"/>
          <w:szCs w:val="22"/>
        </w:rPr>
        <w:t>de la CPAM</w:t>
      </w:r>
      <w:r w:rsidR="009F572A" w:rsidRPr="009314E9">
        <w:rPr>
          <w:rFonts w:asciiTheme="minorHAnsi" w:hAnsiTheme="minorHAnsi" w:cstheme="minorHAnsi"/>
          <w:sz w:val="22"/>
          <w:szCs w:val="22"/>
        </w:rPr>
        <w:t>.</w:t>
      </w:r>
    </w:p>
    <w:p w14:paraId="47AA813D" w14:textId="77777777" w:rsidR="0066363E" w:rsidRPr="009314E9" w:rsidRDefault="0066363E" w:rsidP="00F2117C">
      <w:pPr>
        <w:pStyle w:val="RedTxt"/>
        <w:jc w:val="both"/>
        <w:rPr>
          <w:rFonts w:asciiTheme="minorHAnsi" w:hAnsiTheme="minorHAnsi" w:cstheme="minorHAnsi"/>
          <w:sz w:val="22"/>
          <w:szCs w:val="22"/>
        </w:rPr>
      </w:pPr>
    </w:p>
    <w:p w14:paraId="732CD2E7" w14:textId="77777777" w:rsidR="0066363E" w:rsidRPr="009314E9" w:rsidRDefault="005A66AA" w:rsidP="00F2117C">
      <w:pPr>
        <w:pStyle w:val="RedTxt"/>
        <w:jc w:val="both"/>
        <w:rPr>
          <w:rFonts w:asciiTheme="minorHAnsi" w:hAnsiTheme="minorHAnsi" w:cstheme="minorHAnsi"/>
          <w:sz w:val="22"/>
          <w:szCs w:val="22"/>
        </w:rPr>
      </w:pPr>
      <w:r>
        <w:rPr>
          <w:rFonts w:asciiTheme="minorHAnsi" w:hAnsiTheme="minorHAnsi" w:cstheme="minorHAnsi"/>
          <w:sz w:val="22"/>
          <w:szCs w:val="22"/>
        </w:rPr>
        <w:t>La CPAM</w:t>
      </w:r>
      <w:r w:rsidR="0066363E" w:rsidRPr="009314E9">
        <w:rPr>
          <w:rFonts w:asciiTheme="minorHAnsi" w:hAnsiTheme="minorHAnsi" w:cstheme="minorHAnsi"/>
          <w:sz w:val="22"/>
          <w:szCs w:val="22"/>
        </w:rPr>
        <w:t xml:space="preserve"> se réserve </w:t>
      </w:r>
      <w:r w:rsidR="009F572A" w:rsidRPr="009314E9">
        <w:rPr>
          <w:rFonts w:asciiTheme="minorHAnsi" w:hAnsiTheme="minorHAnsi" w:cstheme="minorHAnsi"/>
          <w:sz w:val="22"/>
          <w:szCs w:val="22"/>
        </w:rPr>
        <w:t>l</w:t>
      </w:r>
      <w:r w:rsidR="0066363E" w:rsidRPr="009314E9">
        <w:rPr>
          <w:rFonts w:asciiTheme="minorHAnsi" w:hAnsiTheme="minorHAnsi" w:cstheme="minorHAnsi"/>
          <w:sz w:val="22"/>
          <w:szCs w:val="22"/>
        </w:rPr>
        <w:t>e droit de procéder à toute vérification qui lui paraît utile pour constater le respect des obligations précitées.</w:t>
      </w:r>
    </w:p>
    <w:p w14:paraId="19A3EEA4" w14:textId="77777777" w:rsidR="0066363E" w:rsidRPr="009314E9" w:rsidRDefault="0066363E" w:rsidP="00F2117C">
      <w:pPr>
        <w:pStyle w:val="RedTxt"/>
        <w:jc w:val="both"/>
        <w:rPr>
          <w:rFonts w:asciiTheme="minorHAnsi" w:hAnsiTheme="minorHAnsi" w:cstheme="minorHAnsi"/>
          <w:sz w:val="22"/>
          <w:szCs w:val="22"/>
        </w:rPr>
      </w:pPr>
    </w:p>
    <w:p w14:paraId="4106D3D5" w14:textId="77777777" w:rsidR="00D30A93" w:rsidRPr="009314E9" w:rsidRDefault="00D30A93" w:rsidP="00F2117C">
      <w:pPr>
        <w:pStyle w:val="RedTxt"/>
        <w:jc w:val="both"/>
        <w:rPr>
          <w:rFonts w:asciiTheme="minorHAnsi" w:hAnsiTheme="minorHAnsi" w:cstheme="minorHAnsi"/>
          <w:sz w:val="22"/>
          <w:szCs w:val="22"/>
        </w:rPr>
      </w:pPr>
    </w:p>
    <w:p w14:paraId="3DF96C71" w14:textId="77777777" w:rsidR="00D30A93" w:rsidRPr="009314E9" w:rsidRDefault="00B862DC" w:rsidP="00F2117C">
      <w:pPr>
        <w:pStyle w:val="Paragraphedeliste"/>
        <w:rPr>
          <w:rFonts w:asciiTheme="minorHAnsi" w:hAnsiTheme="minorHAnsi" w:cstheme="minorHAnsi"/>
          <w:b/>
          <w:i/>
          <w:sz w:val="22"/>
          <w:szCs w:val="22"/>
        </w:rPr>
      </w:pPr>
      <w:r>
        <w:rPr>
          <w:rFonts w:asciiTheme="minorHAnsi" w:hAnsiTheme="minorHAnsi" w:cstheme="minorHAnsi"/>
          <w:b/>
          <w:i/>
          <w:sz w:val="22"/>
          <w:szCs w:val="22"/>
        </w:rPr>
        <w:t>3-8-1</w:t>
      </w:r>
      <w:r w:rsidR="00D30A93" w:rsidRPr="009314E9">
        <w:rPr>
          <w:rFonts w:asciiTheme="minorHAnsi" w:hAnsiTheme="minorHAnsi" w:cstheme="minorHAnsi"/>
          <w:b/>
          <w:i/>
          <w:sz w:val="22"/>
          <w:szCs w:val="22"/>
        </w:rPr>
        <w:t xml:space="preserve"> - Sanctions</w:t>
      </w:r>
    </w:p>
    <w:p w14:paraId="24C211A1" w14:textId="77777777" w:rsidR="008D1EFC" w:rsidRPr="009314E9" w:rsidRDefault="008D1EFC" w:rsidP="00F2117C">
      <w:pPr>
        <w:pStyle w:val="RedTxt"/>
        <w:jc w:val="both"/>
        <w:rPr>
          <w:rFonts w:asciiTheme="minorHAnsi" w:hAnsiTheme="minorHAnsi" w:cstheme="minorHAnsi"/>
          <w:sz w:val="22"/>
          <w:szCs w:val="22"/>
        </w:rPr>
      </w:pPr>
    </w:p>
    <w:p w14:paraId="442B1A84" w14:textId="77777777" w:rsidR="009F572A" w:rsidRDefault="00D30A93" w:rsidP="00F2117C">
      <w:pPr>
        <w:pStyle w:val="RedTxt"/>
        <w:jc w:val="both"/>
        <w:rPr>
          <w:rFonts w:asciiTheme="minorHAnsi" w:hAnsiTheme="minorHAnsi" w:cstheme="minorHAnsi"/>
          <w:sz w:val="22"/>
          <w:szCs w:val="22"/>
        </w:rPr>
      </w:pPr>
      <w:r w:rsidRPr="009314E9">
        <w:rPr>
          <w:rFonts w:asciiTheme="minorHAnsi" w:hAnsiTheme="minorHAnsi" w:cstheme="minorHAnsi"/>
          <w:sz w:val="22"/>
          <w:szCs w:val="22"/>
        </w:rPr>
        <w:t>En cas de violation par le titulaire ou un de ses sous-traitants des obligations mentionnées aux présent article 3-8, et indépendamment des sanctions pénales éventuellement encourues</w:t>
      </w:r>
      <w:r w:rsidR="009F572A" w:rsidRPr="009314E9">
        <w:rPr>
          <w:rFonts w:asciiTheme="minorHAnsi" w:hAnsiTheme="minorHAnsi" w:cstheme="minorHAnsi"/>
          <w:sz w:val="22"/>
          <w:szCs w:val="22"/>
        </w:rPr>
        <w:t>, l</w:t>
      </w:r>
      <w:r w:rsidR="005A66AA">
        <w:rPr>
          <w:rFonts w:asciiTheme="minorHAnsi" w:hAnsiTheme="minorHAnsi" w:cstheme="minorHAnsi"/>
          <w:sz w:val="22"/>
          <w:szCs w:val="22"/>
        </w:rPr>
        <w:t xml:space="preserve">e pouvoir adjudicateur </w:t>
      </w:r>
      <w:r w:rsidR="009F572A" w:rsidRPr="009314E9">
        <w:rPr>
          <w:rFonts w:asciiTheme="minorHAnsi" w:hAnsiTheme="minorHAnsi" w:cstheme="minorHAnsi"/>
          <w:sz w:val="22"/>
          <w:szCs w:val="22"/>
        </w:rPr>
        <w:t>pourra prononcer la résiliation immédiate de l’accord-cadre, sans indemnité en faveur du titulaire.</w:t>
      </w:r>
    </w:p>
    <w:p w14:paraId="44A5094D" w14:textId="77777777" w:rsidR="00320F54" w:rsidRPr="009314E9" w:rsidRDefault="00320F54" w:rsidP="00F2117C">
      <w:pPr>
        <w:pStyle w:val="RedTxt"/>
        <w:jc w:val="both"/>
        <w:rPr>
          <w:rFonts w:asciiTheme="minorHAnsi" w:hAnsiTheme="minorHAnsi" w:cstheme="minorHAnsi"/>
          <w:sz w:val="22"/>
          <w:szCs w:val="22"/>
        </w:rPr>
      </w:pPr>
    </w:p>
    <w:p w14:paraId="0A62B687" w14:textId="77777777" w:rsidR="003C0C06" w:rsidRPr="003C0C06" w:rsidRDefault="003C0C06" w:rsidP="003B6714">
      <w:pPr>
        <w:pStyle w:val="Titre2"/>
        <w:keepNext w:val="0"/>
        <w:numPr>
          <w:ilvl w:val="1"/>
          <w:numId w:val="9"/>
        </w:numPr>
        <w:rPr>
          <w:rStyle w:val="Accentuationintense"/>
          <w:rFonts w:asciiTheme="minorHAnsi" w:hAnsiTheme="minorHAnsi"/>
          <w:bCs w:val="0"/>
          <w:i w:val="0"/>
          <w:iCs w:val="0"/>
          <w:color w:val="auto"/>
          <w:sz w:val="22"/>
          <w:szCs w:val="22"/>
        </w:rPr>
      </w:pPr>
      <w:bookmarkStart w:id="23" w:name="_Toc238545482"/>
      <w:r w:rsidRPr="003C0C06">
        <w:rPr>
          <w:rStyle w:val="Accentuationintense"/>
          <w:rFonts w:asciiTheme="minorHAnsi" w:hAnsiTheme="minorHAnsi" w:cstheme="minorHAnsi"/>
          <w:bCs w:val="0"/>
          <w:i w:val="0"/>
          <w:iCs w:val="0"/>
          <w:color w:val="auto"/>
          <w:sz w:val="22"/>
          <w:szCs w:val="22"/>
        </w:rPr>
        <w:t>Respect</w:t>
      </w:r>
      <w:r>
        <w:rPr>
          <w:rStyle w:val="Accentuationintense"/>
          <w:rFonts w:asciiTheme="minorHAnsi" w:hAnsiTheme="minorHAnsi" w:cstheme="minorHAnsi"/>
          <w:bCs w:val="0"/>
          <w:i w:val="0"/>
          <w:iCs w:val="0"/>
          <w:color w:val="auto"/>
          <w:sz w:val="22"/>
          <w:szCs w:val="22"/>
        </w:rPr>
        <w:t xml:space="preserve"> des principes de la République</w:t>
      </w:r>
      <w:bookmarkEnd w:id="23"/>
    </w:p>
    <w:p w14:paraId="08010D92" w14:textId="77777777" w:rsidR="003C0C06" w:rsidRDefault="003C0C06" w:rsidP="003C0C06">
      <w:pPr>
        <w:pStyle w:val="RedTxt"/>
        <w:jc w:val="both"/>
        <w:rPr>
          <w:rFonts w:asciiTheme="minorHAnsi" w:hAnsiTheme="minorHAnsi" w:cstheme="minorHAnsi"/>
          <w:sz w:val="22"/>
          <w:szCs w:val="22"/>
        </w:rPr>
      </w:pPr>
      <w:r w:rsidRPr="003C0C06">
        <w:rPr>
          <w:rFonts w:asciiTheme="minorHAnsi" w:hAnsiTheme="minorHAnsi" w:cstheme="minorHAnsi"/>
          <w:sz w:val="22"/>
          <w:szCs w:val="22"/>
        </w:rPr>
        <w:t xml:space="preserve">Le présent contrat confie à son titulaire l’exécution de tout ou partie d’un service public. </w:t>
      </w:r>
    </w:p>
    <w:p w14:paraId="2B725A2E" w14:textId="77777777" w:rsidR="003C0C06" w:rsidRDefault="003C0C06" w:rsidP="003C0C06">
      <w:pPr>
        <w:pStyle w:val="RedTxt"/>
        <w:jc w:val="both"/>
        <w:rPr>
          <w:rFonts w:asciiTheme="minorHAnsi" w:hAnsiTheme="minorHAnsi" w:cstheme="minorHAnsi"/>
          <w:sz w:val="22"/>
          <w:szCs w:val="22"/>
        </w:rPr>
      </w:pPr>
      <w:r w:rsidRPr="003C0C06">
        <w:rPr>
          <w:rFonts w:asciiTheme="minorHAnsi" w:hAnsiTheme="minorHAnsi" w:cstheme="minorHAnsi"/>
          <w:sz w:val="22"/>
          <w:szCs w:val="22"/>
        </w:rPr>
        <w:lastRenderedPageBreak/>
        <w:t>Par conséquent, conformément à la loi n° 2021-1109 du 24 août 2021 confortant le respect des principes de la République, le titulaire doit prendre les mesures nécessaires permettant :</w:t>
      </w:r>
      <w:r w:rsidRPr="003C0C06">
        <w:rPr>
          <w:rFonts w:asciiTheme="minorHAnsi" w:hAnsiTheme="minorHAnsi" w:cstheme="minorHAnsi"/>
          <w:sz w:val="22"/>
          <w:szCs w:val="22"/>
        </w:rPr>
        <w:br/>
        <w:t>• D’assurer l’égalité des usagers vis-à-vis du service public,</w:t>
      </w:r>
      <w:r w:rsidRPr="003C0C06">
        <w:rPr>
          <w:rFonts w:asciiTheme="minorHAnsi" w:hAnsiTheme="minorHAnsi" w:cstheme="minorHAnsi"/>
          <w:sz w:val="22"/>
          <w:szCs w:val="22"/>
        </w:rPr>
        <w:br/>
        <w:t>• De respecter les principes de laïcité et de neutralité dans le cadre de l’exécution de ce service.</w:t>
      </w:r>
      <w:r w:rsidRPr="003C0C06">
        <w:rPr>
          <w:rFonts w:asciiTheme="minorHAnsi" w:hAnsiTheme="minorHAnsi" w:cstheme="minorHAnsi"/>
          <w:sz w:val="22"/>
          <w:szCs w:val="22"/>
        </w:rPr>
        <w:br/>
      </w:r>
    </w:p>
    <w:p w14:paraId="5CFA5CC4" w14:textId="77777777" w:rsidR="004F3AFE" w:rsidRDefault="003C0C06" w:rsidP="003C0C06">
      <w:pPr>
        <w:pStyle w:val="RedTxt"/>
        <w:jc w:val="both"/>
        <w:rPr>
          <w:rFonts w:asciiTheme="minorHAnsi" w:hAnsiTheme="minorHAnsi" w:cstheme="minorHAnsi"/>
          <w:sz w:val="22"/>
          <w:szCs w:val="22"/>
        </w:rPr>
      </w:pPr>
      <w:r w:rsidRPr="003C0C06">
        <w:rPr>
          <w:rFonts w:asciiTheme="minorHAnsi" w:hAnsiTheme="minorHAnsi" w:cstheme="minorHAnsi"/>
          <w:sz w:val="22"/>
          <w:szCs w:val="22"/>
        </w:rPr>
        <w:t>Cette disposition s'applique également pour les co-traitants et les sous-traitants.</w:t>
      </w:r>
    </w:p>
    <w:p w14:paraId="3D24D172" w14:textId="77777777" w:rsidR="003C0C06" w:rsidRPr="003C0C06" w:rsidRDefault="003C0C06" w:rsidP="003C0C06">
      <w:pPr>
        <w:pStyle w:val="RedTxt"/>
        <w:jc w:val="both"/>
        <w:rPr>
          <w:rFonts w:asciiTheme="minorHAnsi" w:hAnsiTheme="minorHAnsi" w:cstheme="minorHAnsi"/>
          <w:sz w:val="22"/>
          <w:szCs w:val="22"/>
        </w:rPr>
      </w:pPr>
    </w:p>
    <w:p w14:paraId="63A1D5D2" w14:textId="77777777" w:rsidR="005813A9" w:rsidRPr="009314E9" w:rsidRDefault="005813A9" w:rsidP="003C0C06">
      <w:pPr>
        <w:pStyle w:val="Standard"/>
        <w:autoSpaceDE/>
        <w:spacing w:after="100"/>
        <w:jc w:val="both"/>
        <w:rPr>
          <w:rFonts w:asciiTheme="minorHAnsi" w:hAnsiTheme="minorHAnsi" w:cstheme="minorHAnsi"/>
          <w:sz w:val="22"/>
          <w:szCs w:val="22"/>
        </w:rPr>
      </w:pPr>
      <w:bookmarkStart w:id="24" w:name="_Toc507423490"/>
      <w:bookmarkEnd w:id="24"/>
    </w:p>
    <w:p w14:paraId="55987465" w14:textId="77777777" w:rsidR="0077185D" w:rsidRPr="00803BCF" w:rsidRDefault="0077185D" w:rsidP="003B6714">
      <w:pPr>
        <w:pStyle w:val="Titre1"/>
        <w:keepNext w:val="0"/>
        <w:keepLines/>
        <w:widowControl/>
        <w:numPr>
          <w:ilvl w:val="0"/>
          <w:numId w:val="9"/>
        </w:numPr>
        <w:pBdr>
          <w:bottom w:val="single" w:sz="8" w:space="1" w:color="000000"/>
        </w:pBdr>
        <w:shd w:val="pct5" w:color="auto" w:fill="FFFFFF"/>
        <w:adjustRightInd/>
        <w:spacing w:before="0" w:after="0" w:line="240" w:lineRule="exact"/>
        <w:ind w:left="426"/>
        <w:rPr>
          <w:rFonts w:ascii="Calibri" w:hAnsi="Calibri" w:cs="Calibri"/>
          <w:bCs w:val="0"/>
          <w:caps/>
          <w:kern w:val="0"/>
          <w:sz w:val="22"/>
          <w:szCs w:val="22"/>
        </w:rPr>
      </w:pPr>
      <w:bookmarkStart w:id="25" w:name="_Toc238545484"/>
      <w:r w:rsidRPr="00803BCF">
        <w:rPr>
          <w:rFonts w:ascii="Calibri" w:hAnsi="Calibri" w:cs="Calibri"/>
          <w:bCs w:val="0"/>
          <w:caps/>
          <w:kern w:val="0"/>
          <w:sz w:val="22"/>
          <w:szCs w:val="22"/>
        </w:rPr>
        <w:t>Conditions d'exécution des prestations</w:t>
      </w:r>
      <w:bookmarkEnd w:id="25"/>
    </w:p>
    <w:p w14:paraId="54B629E5" w14:textId="77777777" w:rsidR="0077185D" w:rsidRPr="009314E9" w:rsidRDefault="0077185D" w:rsidP="00F2117C">
      <w:pPr>
        <w:pStyle w:val="RedPara"/>
        <w:keepNext w:val="0"/>
        <w:spacing w:before="0" w:after="0"/>
        <w:rPr>
          <w:rFonts w:asciiTheme="minorHAnsi" w:hAnsiTheme="minorHAnsi" w:cstheme="minorHAnsi"/>
          <w:b w:val="0"/>
        </w:rPr>
      </w:pPr>
    </w:p>
    <w:p w14:paraId="6B7222E9" w14:textId="77777777" w:rsidR="00803BCF" w:rsidRDefault="0077185D" w:rsidP="009A34E9">
      <w:pPr>
        <w:pStyle w:val="RedPara"/>
        <w:keepNext w:val="0"/>
        <w:spacing w:before="0" w:after="0"/>
        <w:jc w:val="both"/>
        <w:rPr>
          <w:rFonts w:asciiTheme="minorHAnsi" w:hAnsiTheme="minorHAnsi" w:cstheme="minorHAnsi"/>
          <w:b w:val="0"/>
        </w:rPr>
      </w:pPr>
      <w:r w:rsidRPr="009314E9">
        <w:rPr>
          <w:rFonts w:asciiTheme="minorHAnsi" w:hAnsiTheme="minorHAnsi" w:cstheme="minorHAnsi"/>
          <w:b w:val="0"/>
        </w:rPr>
        <w:t>Les prestations sont exécutées conformément au CCTP</w:t>
      </w:r>
      <w:r w:rsidR="001E6BB2">
        <w:rPr>
          <w:rFonts w:asciiTheme="minorHAnsi" w:hAnsiTheme="minorHAnsi" w:cstheme="minorHAnsi"/>
          <w:b w:val="0"/>
        </w:rPr>
        <w:t xml:space="preserve"> qui détaille les délais et fréquences d’exécution.</w:t>
      </w:r>
    </w:p>
    <w:p w14:paraId="14B233FE" w14:textId="77777777" w:rsidR="000B546E" w:rsidRDefault="000B546E" w:rsidP="000B546E">
      <w:pPr>
        <w:spacing w:after="0" w:line="240" w:lineRule="auto"/>
        <w:jc w:val="both"/>
        <w:rPr>
          <w:rFonts w:cs="Calibri"/>
        </w:rPr>
      </w:pPr>
    </w:p>
    <w:p w14:paraId="138147C1" w14:textId="77777777" w:rsidR="000B546E" w:rsidRDefault="000B546E" w:rsidP="000B546E">
      <w:pPr>
        <w:spacing w:after="0" w:line="240" w:lineRule="auto"/>
        <w:jc w:val="both"/>
        <w:rPr>
          <w:rFonts w:cs="Calibri"/>
        </w:rPr>
      </w:pPr>
      <w:r w:rsidRPr="000B4F1F">
        <w:rPr>
          <w:rFonts w:cs="Calibri"/>
        </w:rPr>
        <w:t xml:space="preserve">Le titulaire s’engage à signaler au représentant </w:t>
      </w:r>
      <w:r>
        <w:rPr>
          <w:rFonts w:cs="Calibri"/>
        </w:rPr>
        <w:t>du CES</w:t>
      </w:r>
      <w:r w:rsidRPr="000B4F1F">
        <w:rPr>
          <w:rFonts w:cs="Calibri"/>
        </w:rPr>
        <w:t xml:space="preserve"> tout incident survenant lors des tournées.</w:t>
      </w:r>
    </w:p>
    <w:p w14:paraId="0B0CE197" w14:textId="77777777" w:rsidR="0078489D" w:rsidRDefault="0078489D" w:rsidP="000B546E">
      <w:pPr>
        <w:spacing w:after="0" w:line="240" w:lineRule="auto"/>
        <w:jc w:val="both"/>
        <w:rPr>
          <w:rFonts w:cs="Calibri"/>
        </w:rPr>
      </w:pPr>
    </w:p>
    <w:p w14:paraId="49B4F74E" w14:textId="77777777" w:rsidR="0078489D" w:rsidRPr="00587F36" w:rsidRDefault="0078489D" w:rsidP="0078489D">
      <w:pPr>
        <w:widowControl w:val="0"/>
        <w:tabs>
          <w:tab w:val="left" w:pos="720"/>
        </w:tabs>
        <w:suppressAutoHyphens/>
        <w:spacing w:after="0" w:line="240" w:lineRule="auto"/>
        <w:jc w:val="both"/>
        <w:textAlignment w:val="baseline"/>
        <w:rPr>
          <w:rFonts w:cs="Calibri"/>
        </w:rPr>
      </w:pPr>
      <w:r w:rsidRPr="00587F36">
        <w:rPr>
          <w:rFonts w:cs="Calibri"/>
          <w:b/>
          <w:u w:val="single"/>
        </w:rPr>
        <w:t>Le titulaire est tenu d’informer ou de former son personnel aux règles d’hygiène et de sécurité réglementaires, générales ou spécifiques, relatives à la prestation.</w:t>
      </w:r>
    </w:p>
    <w:p w14:paraId="46E2560C" w14:textId="77777777" w:rsidR="0078489D" w:rsidRPr="000B546E" w:rsidRDefault="0078489D" w:rsidP="000B546E">
      <w:pPr>
        <w:spacing w:after="0" w:line="240" w:lineRule="auto"/>
        <w:jc w:val="both"/>
        <w:rPr>
          <w:rStyle w:val="Accentuationintense"/>
          <w:rFonts w:cs="Calibri"/>
          <w:color w:val="auto"/>
        </w:rPr>
      </w:pPr>
    </w:p>
    <w:p w14:paraId="61AA7E98" w14:textId="77777777" w:rsidR="00803BCF" w:rsidRDefault="00803BCF" w:rsidP="003B6714">
      <w:pPr>
        <w:pStyle w:val="Titre2"/>
        <w:keepNext w:val="0"/>
        <w:numPr>
          <w:ilvl w:val="1"/>
          <w:numId w:val="9"/>
        </w:numPr>
        <w:rPr>
          <w:rStyle w:val="Accentuationintense"/>
          <w:rFonts w:asciiTheme="minorHAnsi" w:hAnsiTheme="minorHAnsi" w:cstheme="minorHAnsi"/>
          <w:bCs w:val="0"/>
          <w:i w:val="0"/>
          <w:iCs w:val="0"/>
          <w:color w:val="auto"/>
          <w:sz w:val="22"/>
          <w:szCs w:val="22"/>
        </w:rPr>
      </w:pPr>
      <w:bookmarkStart w:id="26" w:name="_Toc238545485"/>
      <w:r>
        <w:rPr>
          <w:rStyle w:val="Accentuationintense"/>
          <w:rFonts w:asciiTheme="minorHAnsi" w:hAnsiTheme="minorHAnsi" w:cstheme="minorHAnsi"/>
          <w:bCs w:val="0"/>
          <w:i w:val="0"/>
          <w:iCs w:val="0"/>
          <w:color w:val="auto"/>
          <w:sz w:val="22"/>
          <w:szCs w:val="22"/>
        </w:rPr>
        <w:t>B</w:t>
      </w:r>
      <w:r w:rsidRPr="00114D99">
        <w:rPr>
          <w:rStyle w:val="Accentuationintense"/>
          <w:rFonts w:asciiTheme="minorHAnsi" w:hAnsiTheme="minorHAnsi" w:cstheme="minorHAnsi"/>
          <w:bCs w:val="0"/>
          <w:i w:val="0"/>
          <w:iCs w:val="0"/>
          <w:color w:val="auto"/>
          <w:sz w:val="22"/>
          <w:szCs w:val="22"/>
        </w:rPr>
        <w:t>ons de commandes</w:t>
      </w:r>
      <w:bookmarkEnd w:id="26"/>
    </w:p>
    <w:p w14:paraId="64C771FF" w14:textId="77777777" w:rsidR="002018F7" w:rsidRPr="001E6BB2" w:rsidRDefault="002018F7" w:rsidP="002018F7">
      <w:pPr>
        <w:pStyle w:val="Standard"/>
        <w:autoSpaceDE/>
        <w:spacing w:after="200"/>
        <w:jc w:val="both"/>
        <w:rPr>
          <w:rFonts w:asciiTheme="minorHAnsi" w:hAnsiTheme="minorHAnsi" w:cstheme="minorHAnsi"/>
          <w:sz w:val="22"/>
          <w:szCs w:val="22"/>
        </w:rPr>
      </w:pPr>
      <w:r w:rsidRPr="001E6BB2">
        <w:rPr>
          <w:rFonts w:asciiTheme="minorHAnsi" w:hAnsiTheme="minorHAnsi" w:cstheme="minorHAnsi"/>
          <w:sz w:val="22"/>
          <w:szCs w:val="22"/>
        </w:rPr>
        <w:t xml:space="preserve">L’exécution des bons de commandes se fait dans le respect des délais et fréquences prescrits au CCTP, </w:t>
      </w:r>
      <w:r w:rsidRPr="001E6BB2">
        <w:rPr>
          <w:rFonts w:asciiTheme="minorHAnsi" w:hAnsiTheme="minorHAnsi" w:cstheme="minorHAnsi"/>
          <w:b/>
          <w:sz w:val="22"/>
          <w:szCs w:val="22"/>
          <w:u w:val="single"/>
        </w:rPr>
        <w:t>avec obligation de résultat</w:t>
      </w:r>
      <w:r w:rsidRPr="001E6BB2">
        <w:rPr>
          <w:rFonts w:asciiTheme="minorHAnsi" w:hAnsiTheme="minorHAnsi" w:cstheme="minorHAnsi"/>
          <w:sz w:val="22"/>
          <w:szCs w:val="22"/>
        </w:rPr>
        <w:t>.</w:t>
      </w:r>
    </w:p>
    <w:p w14:paraId="526D293D" w14:textId="77777777" w:rsidR="002018F7" w:rsidRDefault="002018F7" w:rsidP="002018F7">
      <w:pPr>
        <w:pStyle w:val="Standard"/>
        <w:autoSpaceDE/>
        <w:spacing w:before="100" w:after="100"/>
        <w:jc w:val="both"/>
        <w:rPr>
          <w:rFonts w:asciiTheme="minorHAnsi" w:hAnsiTheme="minorHAnsi" w:cstheme="minorHAnsi"/>
          <w:sz w:val="22"/>
          <w:szCs w:val="22"/>
        </w:rPr>
      </w:pPr>
      <w:r w:rsidRPr="001E6BB2">
        <w:rPr>
          <w:rFonts w:asciiTheme="minorHAnsi" w:hAnsiTheme="minorHAnsi" w:cstheme="minorHAnsi"/>
          <w:sz w:val="22"/>
          <w:szCs w:val="22"/>
        </w:rPr>
        <w:t>Le dépassement des dél</w:t>
      </w:r>
      <w:r w:rsidR="002B4818" w:rsidRPr="001E6BB2">
        <w:rPr>
          <w:rFonts w:asciiTheme="minorHAnsi" w:hAnsiTheme="minorHAnsi" w:cstheme="minorHAnsi"/>
          <w:sz w:val="22"/>
          <w:szCs w:val="22"/>
        </w:rPr>
        <w:t>ais d’exécution des prestations</w:t>
      </w:r>
      <w:r w:rsidRPr="001E6BB2">
        <w:rPr>
          <w:rFonts w:asciiTheme="minorHAnsi" w:hAnsiTheme="minorHAnsi" w:cstheme="minorHAnsi"/>
          <w:sz w:val="22"/>
          <w:szCs w:val="22"/>
        </w:rPr>
        <w:t xml:space="preserve"> donne lieu à pénalités, en application du présent CCAP.</w:t>
      </w:r>
    </w:p>
    <w:p w14:paraId="1D78B480" w14:textId="17DC5697" w:rsidR="002B4818" w:rsidRPr="001E6BB2" w:rsidRDefault="001E6BB2" w:rsidP="002018F7">
      <w:pPr>
        <w:pStyle w:val="Standard"/>
        <w:autoSpaceDE/>
        <w:spacing w:before="100" w:after="100"/>
        <w:jc w:val="both"/>
        <w:rPr>
          <w:rFonts w:asciiTheme="minorHAnsi" w:hAnsiTheme="minorHAnsi" w:cstheme="minorHAnsi"/>
          <w:sz w:val="22"/>
          <w:szCs w:val="22"/>
        </w:rPr>
      </w:pPr>
      <w:r w:rsidRPr="001E6BB2">
        <w:rPr>
          <w:rFonts w:asciiTheme="minorHAnsi" w:hAnsiTheme="minorHAnsi" w:cstheme="minorHAnsi"/>
          <w:sz w:val="22"/>
          <w:szCs w:val="22"/>
        </w:rPr>
        <w:t>Les bons de commandes peuvent être émis et notifiés pendant toute la durée de validité de l’accord-cadre. Aucun bon de commande ne peut être émis après l’expiration de l’accord-cadre.</w:t>
      </w:r>
    </w:p>
    <w:p w14:paraId="3AB14ED1" w14:textId="3E7E52F1" w:rsidR="00803BCF" w:rsidRPr="001E6BB2" w:rsidRDefault="00803BCF" w:rsidP="00803BCF">
      <w:pPr>
        <w:pStyle w:val="Standard"/>
        <w:autoSpaceDE/>
        <w:spacing w:before="100" w:after="100"/>
        <w:jc w:val="both"/>
        <w:rPr>
          <w:rFonts w:ascii="Calibri" w:hAnsi="Calibri" w:cs="Calibri"/>
          <w:bCs/>
          <w:sz w:val="22"/>
          <w:szCs w:val="22"/>
        </w:rPr>
      </w:pPr>
      <w:r w:rsidRPr="001E6BB2">
        <w:rPr>
          <w:rFonts w:ascii="Calibri" w:hAnsi="Calibri" w:cs="Calibri"/>
          <w:bCs/>
          <w:sz w:val="22"/>
          <w:szCs w:val="22"/>
        </w:rPr>
        <w:t xml:space="preserve">La notification du marché et de la date de démarrage effective des prestations vaut bon de commande et obligation pour le titulaire d’exécuter </w:t>
      </w:r>
      <w:r w:rsidRPr="001E6BB2">
        <w:rPr>
          <w:rFonts w:ascii="Calibri" w:hAnsi="Calibri" w:cs="Calibri"/>
          <w:b/>
          <w:bCs/>
          <w:sz w:val="22"/>
          <w:szCs w:val="22"/>
        </w:rPr>
        <w:t xml:space="preserve">les prestations </w:t>
      </w:r>
      <w:r w:rsidR="002B4818" w:rsidRPr="001E6BB2">
        <w:rPr>
          <w:rFonts w:ascii="Calibri" w:hAnsi="Calibri" w:cs="Calibri"/>
          <w:b/>
          <w:bCs/>
          <w:sz w:val="22"/>
          <w:szCs w:val="22"/>
        </w:rPr>
        <w:t xml:space="preserve">de base </w:t>
      </w:r>
      <w:r w:rsidRPr="001E6BB2">
        <w:rPr>
          <w:rFonts w:ascii="Calibri" w:hAnsi="Calibri" w:cs="Calibri"/>
          <w:bCs/>
          <w:sz w:val="22"/>
          <w:szCs w:val="22"/>
        </w:rPr>
        <w:t>selon la fréquence définie au CCTP.</w:t>
      </w:r>
    </w:p>
    <w:p w14:paraId="3F298A3B" w14:textId="3B62DC1C" w:rsidR="00B7608B" w:rsidRPr="001E6BB2" w:rsidRDefault="00B7608B" w:rsidP="00B7608B">
      <w:pPr>
        <w:pStyle w:val="Standard"/>
        <w:autoSpaceDE/>
        <w:spacing w:before="100" w:after="100"/>
        <w:jc w:val="both"/>
        <w:rPr>
          <w:rFonts w:asciiTheme="minorHAnsi" w:hAnsiTheme="minorHAnsi" w:cstheme="minorHAnsi"/>
          <w:sz w:val="22"/>
          <w:szCs w:val="22"/>
        </w:rPr>
      </w:pPr>
      <w:r w:rsidRPr="007C32D4">
        <w:rPr>
          <w:rFonts w:asciiTheme="minorHAnsi" w:hAnsiTheme="minorHAnsi" w:cstheme="minorHAnsi"/>
          <w:sz w:val="22"/>
          <w:szCs w:val="22"/>
        </w:rPr>
        <w:t xml:space="preserve">Les prestations s’exécutent tant qu’un ordre de service de suspension des prestations n’a pas été notifié au titulaire par mail </w:t>
      </w:r>
      <w:r w:rsidR="00C66EED">
        <w:rPr>
          <w:rFonts w:asciiTheme="minorHAnsi" w:hAnsiTheme="minorHAnsi" w:cstheme="minorHAnsi"/>
          <w:sz w:val="22"/>
          <w:szCs w:val="22"/>
        </w:rPr>
        <w:t xml:space="preserve">adressés par l’un des représentants de la CPAM </w:t>
      </w:r>
      <w:r w:rsidRPr="007C32D4">
        <w:rPr>
          <w:rFonts w:asciiTheme="minorHAnsi" w:hAnsiTheme="minorHAnsi" w:cstheme="minorHAnsi"/>
          <w:sz w:val="22"/>
          <w:szCs w:val="22"/>
        </w:rPr>
        <w:t>ou par LRAR</w:t>
      </w:r>
      <w:r w:rsidR="009577C9" w:rsidRPr="007C32D4">
        <w:rPr>
          <w:rFonts w:asciiTheme="minorHAnsi" w:hAnsiTheme="minorHAnsi" w:cstheme="minorHAnsi"/>
          <w:sz w:val="22"/>
          <w:szCs w:val="22"/>
        </w:rPr>
        <w:t xml:space="preserve">. </w:t>
      </w:r>
      <w:r w:rsidRPr="007C32D4">
        <w:rPr>
          <w:rFonts w:ascii="Calibri" w:hAnsi="Calibri" w:cs="Calibri"/>
          <w:bCs/>
          <w:sz w:val="22"/>
          <w:szCs w:val="22"/>
        </w:rPr>
        <w:t>L’information donnée au titulaire, dans les délais contractuels</w:t>
      </w:r>
      <w:r w:rsidR="009577C9" w:rsidRPr="007C32D4">
        <w:rPr>
          <w:rFonts w:ascii="Calibri" w:hAnsi="Calibri" w:cs="Calibri"/>
          <w:bCs/>
          <w:sz w:val="22"/>
          <w:szCs w:val="22"/>
        </w:rPr>
        <w:t xml:space="preserve"> définis au CCTP</w:t>
      </w:r>
      <w:r w:rsidRPr="007C32D4">
        <w:rPr>
          <w:rFonts w:ascii="Calibri" w:hAnsi="Calibri" w:cs="Calibri"/>
          <w:bCs/>
          <w:sz w:val="22"/>
          <w:szCs w:val="22"/>
        </w:rPr>
        <w:t xml:space="preserve">, concernant la fermeture programmée ou exceptionnelle d’un site, vaut </w:t>
      </w:r>
      <w:r w:rsidRPr="007C32D4">
        <w:rPr>
          <w:rFonts w:asciiTheme="minorHAnsi" w:hAnsiTheme="minorHAnsi" w:cstheme="minorHAnsi"/>
          <w:sz w:val="22"/>
          <w:szCs w:val="22"/>
        </w:rPr>
        <w:t>ordre de service de suspendre les tournées concernées.</w:t>
      </w:r>
      <w:r w:rsidRPr="001E6BB2">
        <w:rPr>
          <w:rFonts w:asciiTheme="minorHAnsi" w:hAnsiTheme="minorHAnsi" w:cstheme="minorHAnsi"/>
          <w:sz w:val="22"/>
          <w:szCs w:val="22"/>
        </w:rPr>
        <w:t xml:space="preserve"> </w:t>
      </w:r>
    </w:p>
    <w:p w14:paraId="37A8DF43" w14:textId="77777777" w:rsidR="00B7608B" w:rsidRPr="001E6BB2" w:rsidRDefault="00B7608B" w:rsidP="00B7608B">
      <w:pPr>
        <w:pStyle w:val="Standard"/>
        <w:autoSpaceDE/>
        <w:spacing w:before="100" w:after="100"/>
        <w:jc w:val="both"/>
        <w:rPr>
          <w:rFonts w:ascii="Calibri" w:hAnsi="Calibri" w:cs="Calibri"/>
          <w:bCs/>
          <w:sz w:val="22"/>
          <w:szCs w:val="22"/>
        </w:rPr>
      </w:pPr>
      <w:r w:rsidRPr="001E6BB2">
        <w:rPr>
          <w:rFonts w:asciiTheme="minorHAnsi" w:hAnsiTheme="minorHAnsi" w:cstheme="minorHAnsi"/>
          <w:sz w:val="22"/>
          <w:szCs w:val="22"/>
        </w:rPr>
        <w:t xml:space="preserve">Les </w:t>
      </w:r>
      <w:r w:rsidRPr="001E6BB2">
        <w:rPr>
          <w:rFonts w:ascii="Calibri" w:hAnsi="Calibri" w:cs="Calibri"/>
          <w:bCs/>
          <w:sz w:val="22"/>
          <w:szCs w:val="22"/>
        </w:rPr>
        <w:t xml:space="preserve">prestations du CCTP continuent </w:t>
      </w:r>
      <w:r w:rsidR="002B4818" w:rsidRPr="001E6BB2">
        <w:rPr>
          <w:rFonts w:ascii="Calibri" w:hAnsi="Calibri" w:cs="Calibri"/>
          <w:bCs/>
          <w:sz w:val="22"/>
          <w:szCs w:val="22"/>
        </w:rPr>
        <w:t xml:space="preserve">à s’exécuter </w:t>
      </w:r>
      <w:r w:rsidRPr="001E6BB2">
        <w:rPr>
          <w:rFonts w:ascii="Calibri" w:hAnsi="Calibri" w:cs="Calibri"/>
          <w:bCs/>
          <w:sz w:val="22"/>
          <w:szCs w:val="22"/>
        </w:rPr>
        <w:t>hors site fermé.</w:t>
      </w:r>
    </w:p>
    <w:p w14:paraId="562E599E" w14:textId="0D59927D" w:rsidR="000D69A1" w:rsidRPr="0078489D" w:rsidRDefault="000D69A1" w:rsidP="000D69A1">
      <w:pPr>
        <w:pStyle w:val="pdq2pgselectionanchorcontainer"/>
        <w:jc w:val="both"/>
        <w:rPr>
          <w:rFonts w:asciiTheme="minorHAnsi" w:hAnsiTheme="minorHAnsi" w:cstheme="minorHAnsi"/>
          <w:sz w:val="22"/>
          <w:szCs w:val="22"/>
        </w:rPr>
      </w:pPr>
      <w:r w:rsidRPr="0078489D">
        <w:rPr>
          <w:rStyle w:val="lev"/>
          <w:rFonts w:asciiTheme="minorHAnsi" w:hAnsiTheme="minorHAnsi" w:cstheme="minorHAnsi"/>
          <w:sz w:val="22"/>
          <w:szCs w:val="22"/>
        </w:rPr>
        <w:t>De manière générale, les bons de commande et ordres de services sont transmis au titulaire par voie électronique à l'adresse désignée dans les documents contractuels ou à l’adresse fournie à cet effet par le titulaire au démarrage du marché.</w:t>
      </w:r>
    </w:p>
    <w:p w14:paraId="4B30E142" w14:textId="635F9476" w:rsidR="000D69A1" w:rsidRPr="0078489D" w:rsidRDefault="000D69A1" w:rsidP="000D69A1">
      <w:pPr>
        <w:pStyle w:val="NormalWeb"/>
        <w:jc w:val="both"/>
        <w:rPr>
          <w:rFonts w:asciiTheme="minorHAnsi" w:hAnsiTheme="minorHAnsi" w:cstheme="minorHAnsi"/>
          <w:sz w:val="22"/>
          <w:szCs w:val="22"/>
        </w:rPr>
      </w:pPr>
      <w:r w:rsidRPr="0078489D">
        <w:rPr>
          <w:rStyle w:val="lev"/>
          <w:rFonts w:asciiTheme="minorHAnsi" w:hAnsiTheme="minorHAnsi" w:cstheme="minorHAnsi"/>
          <w:sz w:val="22"/>
          <w:szCs w:val="22"/>
        </w:rPr>
        <w:t xml:space="preserve">Chaque bon de commande </w:t>
      </w:r>
      <w:r w:rsidR="00C66EED">
        <w:rPr>
          <w:rStyle w:val="lev"/>
          <w:rFonts w:asciiTheme="minorHAnsi" w:hAnsiTheme="minorHAnsi" w:cstheme="minorHAnsi"/>
          <w:sz w:val="22"/>
          <w:szCs w:val="22"/>
        </w:rPr>
        <w:t xml:space="preserve">(hors prestations de base) </w:t>
      </w:r>
      <w:r w:rsidRPr="0078489D">
        <w:rPr>
          <w:rStyle w:val="lev"/>
          <w:rFonts w:asciiTheme="minorHAnsi" w:hAnsiTheme="minorHAnsi" w:cstheme="minorHAnsi"/>
          <w:sz w:val="22"/>
          <w:szCs w:val="22"/>
        </w:rPr>
        <w:t>précise notamment la nature de la prestation, le site concerné, la date et l'heure d'exécution, les quantités le cas échéant, ainsi que toute information nécessaire à la bonne exécution de la prestation.</w:t>
      </w:r>
    </w:p>
    <w:p w14:paraId="021AB8C0" w14:textId="40557FDB" w:rsidR="000D69A1" w:rsidRPr="0078489D" w:rsidRDefault="000D69A1" w:rsidP="000D69A1">
      <w:pPr>
        <w:pStyle w:val="NormalWeb"/>
        <w:jc w:val="both"/>
        <w:rPr>
          <w:rFonts w:asciiTheme="minorHAnsi" w:hAnsiTheme="minorHAnsi" w:cstheme="minorHAnsi"/>
          <w:sz w:val="22"/>
          <w:szCs w:val="22"/>
        </w:rPr>
      </w:pPr>
      <w:r w:rsidRPr="0078489D">
        <w:rPr>
          <w:rStyle w:val="lev"/>
          <w:rFonts w:asciiTheme="minorHAnsi" w:hAnsiTheme="minorHAnsi" w:cstheme="minorHAnsi"/>
          <w:sz w:val="22"/>
          <w:szCs w:val="22"/>
        </w:rPr>
        <w:t>Les échanges électroniques prévus au présent article valent notification du bon de commande lorsqu'ils permettent d'en établir la date de transmission et le contenu.</w:t>
      </w:r>
    </w:p>
    <w:p w14:paraId="18994B58" w14:textId="77777777" w:rsidR="002018F7" w:rsidRPr="001E6BB2" w:rsidRDefault="002018F7" w:rsidP="00803BCF">
      <w:pPr>
        <w:pStyle w:val="Standard"/>
        <w:autoSpaceDE/>
        <w:spacing w:before="100" w:after="100"/>
        <w:jc w:val="both"/>
        <w:rPr>
          <w:rFonts w:ascii="Calibri" w:hAnsi="Calibri" w:cs="Calibri"/>
          <w:b/>
          <w:bCs/>
          <w:sz w:val="22"/>
          <w:szCs w:val="22"/>
          <w:u w:val="single"/>
        </w:rPr>
      </w:pPr>
      <w:r w:rsidRPr="001E6BB2">
        <w:rPr>
          <w:rFonts w:ascii="Calibri" w:hAnsi="Calibri" w:cs="Calibri"/>
          <w:b/>
          <w:bCs/>
          <w:sz w:val="22"/>
          <w:szCs w:val="22"/>
          <w:u w:val="single"/>
        </w:rPr>
        <w:t xml:space="preserve">Prestations </w:t>
      </w:r>
      <w:r w:rsidR="001E6BB2">
        <w:rPr>
          <w:rFonts w:ascii="Calibri" w:hAnsi="Calibri" w:cs="Calibri"/>
          <w:b/>
          <w:bCs/>
          <w:sz w:val="22"/>
          <w:szCs w:val="22"/>
          <w:u w:val="single"/>
        </w:rPr>
        <w:t>occasionnelles</w:t>
      </w:r>
      <w:r w:rsidRPr="001E6BB2">
        <w:rPr>
          <w:rFonts w:ascii="Calibri" w:hAnsi="Calibri" w:cs="Calibri"/>
          <w:b/>
          <w:bCs/>
          <w:sz w:val="22"/>
          <w:szCs w:val="22"/>
          <w:u w:val="single"/>
        </w:rPr>
        <w:t> :</w:t>
      </w:r>
    </w:p>
    <w:p w14:paraId="4BEC2C69" w14:textId="77777777" w:rsidR="001E6BB2" w:rsidRPr="001E6BB2" w:rsidRDefault="001E6BB2" w:rsidP="001E6BB2">
      <w:pPr>
        <w:pStyle w:val="Standard"/>
        <w:autoSpaceDE/>
        <w:spacing w:before="100" w:after="100"/>
        <w:jc w:val="both"/>
        <w:rPr>
          <w:rFonts w:ascii="Calibri" w:hAnsi="Calibri" w:cs="Calibri"/>
          <w:bCs/>
          <w:sz w:val="22"/>
          <w:szCs w:val="22"/>
        </w:rPr>
      </w:pPr>
      <w:r w:rsidRPr="001E6BB2">
        <w:rPr>
          <w:rFonts w:ascii="Calibri" w:hAnsi="Calibri" w:cs="Calibri"/>
          <w:b/>
          <w:bCs/>
          <w:sz w:val="22"/>
          <w:szCs w:val="22"/>
          <w:u w:val="single"/>
        </w:rPr>
        <w:t>Lot 1 :</w:t>
      </w:r>
      <w:r w:rsidRPr="001E6BB2">
        <w:rPr>
          <w:rFonts w:ascii="Calibri" w:hAnsi="Calibri" w:cs="Calibri"/>
          <w:bCs/>
          <w:sz w:val="22"/>
          <w:szCs w:val="22"/>
        </w:rPr>
        <w:t xml:space="preserve"> Le transport de médicaments / vaccins sera effectué </w:t>
      </w:r>
      <w:r w:rsidRPr="001E6BB2">
        <w:rPr>
          <w:rFonts w:ascii="Calibri" w:hAnsi="Calibri" w:cs="Calibri"/>
          <w:b/>
          <w:bCs/>
          <w:sz w:val="22"/>
          <w:szCs w:val="22"/>
          <w:u w:val="single"/>
        </w:rPr>
        <w:t>à la demande</w:t>
      </w:r>
      <w:r w:rsidRPr="001E6BB2">
        <w:rPr>
          <w:rFonts w:ascii="Calibri" w:hAnsi="Calibri" w:cs="Calibri"/>
          <w:bCs/>
          <w:sz w:val="22"/>
          <w:szCs w:val="22"/>
        </w:rPr>
        <w:t>, avec délai de prévenance de 48h. L’information donnée par mail au titulaire vaut bon de commande d’effectuer les prestations occasionnelles définies au CCTP.</w:t>
      </w:r>
    </w:p>
    <w:p w14:paraId="3E708FE3" w14:textId="77777777" w:rsidR="001E6BB2" w:rsidRDefault="001E6BB2" w:rsidP="001E6BB2">
      <w:pPr>
        <w:pStyle w:val="Standard"/>
        <w:autoSpaceDE/>
        <w:spacing w:before="100" w:after="100"/>
        <w:jc w:val="both"/>
        <w:rPr>
          <w:rFonts w:asciiTheme="minorHAnsi" w:hAnsiTheme="minorHAnsi" w:cstheme="minorHAnsi"/>
          <w:sz w:val="22"/>
          <w:szCs w:val="22"/>
        </w:rPr>
      </w:pPr>
    </w:p>
    <w:p w14:paraId="3F4EA2CC" w14:textId="77777777" w:rsidR="001E6BB2" w:rsidRDefault="001E6BB2" w:rsidP="00803BCF">
      <w:pPr>
        <w:pStyle w:val="Standard"/>
        <w:autoSpaceDE/>
        <w:spacing w:before="100" w:after="100"/>
        <w:jc w:val="both"/>
        <w:rPr>
          <w:rFonts w:ascii="Calibri" w:hAnsi="Calibri" w:cs="Calibri"/>
          <w:bCs/>
          <w:sz w:val="22"/>
          <w:szCs w:val="22"/>
        </w:rPr>
      </w:pPr>
    </w:p>
    <w:p w14:paraId="624AC62C" w14:textId="4536CF41" w:rsidR="000D69A1" w:rsidRPr="000D69A1" w:rsidRDefault="00C56658" w:rsidP="00803BCF">
      <w:pPr>
        <w:pStyle w:val="Standard"/>
        <w:autoSpaceDE/>
        <w:spacing w:before="100" w:after="100"/>
        <w:jc w:val="both"/>
        <w:rPr>
          <w:rFonts w:ascii="Calibri" w:hAnsi="Calibri" w:cs="Calibri"/>
          <w:bCs/>
          <w:sz w:val="22"/>
          <w:szCs w:val="22"/>
        </w:rPr>
      </w:pPr>
      <w:r>
        <w:rPr>
          <w:rFonts w:ascii="Calibri" w:hAnsi="Calibri" w:cs="Calibri"/>
          <w:b/>
          <w:bCs/>
          <w:sz w:val="22"/>
          <w:szCs w:val="22"/>
          <w:u w:val="single"/>
        </w:rPr>
        <w:t>Sur les 2 lots, d</w:t>
      </w:r>
      <w:r w:rsidR="00803BCF" w:rsidRPr="001E6BB2">
        <w:rPr>
          <w:rFonts w:ascii="Calibri" w:hAnsi="Calibri" w:cs="Calibri"/>
          <w:b/>
          <w:bCs/>
          <w:sz w:val="22"/>
          <w:szCs w:val="22"/>
          <w:u w:val="single"/>
        </w:rPr>
        <w:t xml:space="preserve">es prestations </w:t>
      </w:r>
      <w:r w:rsidR="002018F7" w:rsidRPr="001E6BB2">
        <w:rPr>
          <w:rFonts w:ascii="Calibri" w:hAnsi="Calibri" w:cs="Calibri"/>
          <w:b/>
          <w:bCs/>
          <w:sz w:val="22"/>
          <w:szCs w:val="22"/>
          <w:u w:val="single"/>
        </w:rPr>
        <w:t>complémentaires</w:t>
      </w:r>
      <w:r w:rsidR="00803BCF" w:rsidRPr="001E6BB2">
        <w:rPr>
          <w:rFonts w:ascii="Calibri" w:hAnsi="Calibri" w:cs="Calibri"/>
          <w:bCs/>
          <w:sz w:val="22"/>
          <w:szCs w:val="22"/>
        </w:rPr>
        <w:t xml:space="preserve"> pourront être commandées en plus des tournées habituelles en cas de besoin par l’émission de bons de commande avec délai de prévenance de 48h.</w:t>
      </w:r>
      <w:r w:rsidR="00B7608B" w:rsidRPr="001E6BB2">
        <w:rPr>
          <w:rFonts w:ascii="Calibri" w:hAnsi="Calibri" w:cs="Calibri"/>
          <w:bCs/>
          <w:sz w:val="22"/>
          <w:szCs w:val="22"/>
        </w:rPr>
        <w:t xml:space="preserve"> Le bon de commande précise la durée des prestations occasionnelles.</w:t>
      </w:r>
    </w:p>
    <w:p w14:paraId="72F8A8D7" w14:textId="77777777" w:rsidR="000D69A1" w:rsidRDefault="000D69A1" w:rsidP="00803BCF">
      <w:pPr>
        <w:pStyle w:val="Standard"/>
        <w:autoSpaceDE/>
        <w:spacing w:before="100" w:after="100"/>
        <w:jc w:val="both"/>
        <w:rPr>
          <w:rFonts w:asciiTheme="minorHAnsi" w:hAnsiTheme="minorHAnsi" w:cstheme="minorHAnsi"/>
          <w:sz w:val="22"/>
          <w:szCs w:val="22"/>
        </w:rPr>
      </w:pPr>
    </w:p>
    <w:p w14:paraId="0F2743D1" w14:textId="77777777" w:rsidR="00803BCF" w:rsidRPr="00114D99" w:rsidRDefault="00803BCF" w:rsidP="003B6714">
      <w:pPr>
        <w:pStyle w:val="Titre2"/>
        <w:keepNext w:val="0"/>
        <w:numPr>
          <w:ilvl w:val="1"/>
          <w:numId w:val="9"/>
        </w:numPr>
        <w:rPr>
          <w:rStyle w:val="Accentuationintense"/>
          <w:rFonts w:asciiTheme="minorHAnsi" w:hAnsiTheme="minorHAnsi" w:cstheme="minorHAnsi"/>
          <w:bCs w:val="0"/>
          <w:i w:val="0"/>
          <w:iCs w:val="0"/>
          <w:color w:val="auto"/>
          <w:sz w:val="22"/>
          <w:szCs w:val="22"/>
        </w:rPr>
      </w:pPr>
      <w:bookmarkStart w:id="27" w:name="_Toc238545486"/>
      <w:r>
        <w:rPr>
          <w:rStyle w:val="Accentuationintense"/>
          <w:rFonts w:asciiTheme="minorHAnsi" w:hAnsiTheme="minorHAnsi" w:cstheme="minorHAnsi"/>
          <w:bCs w:val="0"/>
          <w:i w:val="0"/>
          <w:iCs w:val="0"/>
          <w:color w:val="auto"/>
          <w:sz w:val="22"/>
          <w:szCs w:val="22"/>
        </w:rPr>
        <w:t>Cas de non distribution</w:t>
      </w:r>
      <w:bookmarkEnd w:id="27"/>
    </w:p>
    <w:p w14:paraId="706155BB" w14:textId="77777777" w:rsidR="00803BCF" w:rsidRPr="000B4F1F" w:rsidRDefault="00803BCF" w:rsidP="00803BCF">
      <w:pPr>
        <w:autoSpaceDE w:val="0"/>
        <w:autoSpaceDN w:val="0"/>
        <w:adjustRightInd w:val="0"/>
        <w:spacing w:after="0" w:line="240" w:lineRule="auto"/>
        <w:jc w:val="both"/>
        <w:rPr>
          <w:rFonts w:cs="Calibri"/>
          <w:b/>
          <w:bCs/>
          <w:color w:val="C03F00"/>
        </w:rPr>
      </w:pPr>
    </w:p>
    <w:p w14:paraId="6122D899" w14:textId="77777777" w:rsidR="00803BCF" w:rsidRPr="000B4F1F" w:rsidRDefault="00803BCF" w:rsidP="00803BCF">
      <w:pPr>
        <w:autoSpaceDE w:val="0"/>
        <w:autoSpaceDN w:val="0"/>
        <w:adjustRightInd w:val="0"/>
        <w:spacing w:after="0" w:line="240" w:lineRule="auto"/>
        <w:jc w:val="both"/>
        <w:rPr>
          <w:rFonts w:cs="Calibri"/>
          <w:color w:val="000000"/>
        </w:rPr>
      </w:pPr>
      <w:r w:rsidRPr="000B4F1F">
        <w:rPr>
          <w:rFonts w:cs="Calibri"/>
          <w:color w:val="000000"/>
        </w:rPr>
        <w:t xml:space="preserve">Dans l’éventualité où le titulaire serait dans l’impossibilité de réaliser sa prestation ou de l’exécuter dans le respect des délais impartis, il en avisera immédiatement </w:t>
      </w:r>
      <w:r>
        <w:rPr>
          <w:rFonts w:cs="Calibri"/>
          <w:color w:val="000000"/>
        </w:rPr>
        <w:t>le CES</w:t>
      </w:r>
      <w:r w:rsidRPr="000B4F1F">
        <w:rPr>
          <w:rFonts w:cs="Calibri"/>
          <w:color w:val="000000"/>
        </w:rPr>
        <w:t xml:space="preserve"> qui adoptera toute disposition jugée nécessaire pour assurer la collecte et/ou la livraison.</w:t>
      </w:r>
    </w:p>
    <w:p w14:paraId="10DC548E" w14:textId="77777777" w:rsidR="00803BCF" w:rsidRPr="000B4F1F" w:rsidRDefault="00803BCF" w:rsidP="00803BCF">
      <w:pPr>
        <w:autoSpaceDE w:val="0"/>
        <w:autoSpaceDN w:val="0"/>
        <w:adjustRightInd w:val="0"/>
        <w:spacing w:after="0" w:line="240" w:lineRule="auto"/>
        <w:jc w:val="both"/>
        <w:rPr>
          <w:rFonts w:cs="Calibri"/>
          <w:color w:val="000000"/>
        </w:rPr>
      </w:pPr>
    </w:p>
    <w:p w14:paraId="6FA47F6F" w14:textId="77777777" w:rsidR="00803BCF" w:rsidRPr="000B4F1F" w:rsidRDefault="00803BCF" w:rsidP="00803BCF">
      <w:pPr>
        <w:autoSpaceDE w:val="0"/>
        <w:autoSpaceDN w:val="0"/>
        <w:adjustRightInd w:val="0"/>
        <w:spacing w:after="0" w:line="240" w:lineRule="auto"/>
        <w:jc w:val="both"/>
        <w:rPr>
          <w:rFonts w:cs="Calibri"/>
          <w:color w:val="000000"/>
        </w:rPr>
      </w:pPr>
      <w:r w:rsidRPr="000B4F1F">
        <w:rPr>
          <w:rFonts w:cs="Calibri"/>
          <w:b/>
          <w:color w:val="000000"/>
          <w:u w:val="single"/>
        </w:rPr>
        <w:t>En cas d’exécution réalisée mais en dehors des délais journaliers impartis</w:t>
      </w:r>
      <w:r w:rsidR="001E6BB2">
        <w:rPr>
          <w:rFonts w:cs="Calibri"/>
          <w:color w:val="000000"/>
        </w:rPr>
        <w:t>, les pénalités prévues à</w:t>
      </w:r>
      <w:r w:rsidR="007E50B5" w:rsidRPr="007E50B5">
        <w:rPr>
          <w:rFonts w:cs="Calibri"/>
          <w:color w:val="000000"/>
          <w:highlight w:val="yellow"/>
        </w:rPr>
        <w:t xml:space="preserve"> </w:t>
      </w:r>
      <w:r w:rsidR="007E50B5" w:rsidRPr="001E6BB2">
        <w:rPr>
          <w:rFonts w:cs="Calibri"/>
          <w:color w:val="000000"/>
        </w:rPr>
        <w:t>l’article « Pénalités » du présent CCAP</w:t>
      </w:r>
      <w:r w:rsidRPr="001E6BB2">
        <w:rPr>
          <w:rFonts w:cs="Calibri"/>
          <w:color w:val="000000"/>
        </w:rPr>
        <w:t xml:space="preserve"> seront appliquées.</w:t>
      </w:r>
    </w:p>
    <w:p w14:paraId="14B9B9D7" w14:textId="77777777" w:rsidR="00803BCF" w:rsidRPr="000B4F1F" w:rsidRDefault="00803BCF" w:rsidP="00803BCF">
      <w:pPr>
        <w:autoSpaceDE w:val="0"/>
        <w:autoSpaceDN w:val="0"/>
        <w:adjustRightInd w:val="0"/>
        <w:spacing w:after="0" w:line="240" w:lineRule="auto"/>
        <w:jc w:val="both"/>
        <w:rPr>
          <w:rFonts w:cs="Calibri"/>
          <w:color w:val="000000"/>
        </w:rPr>
      </w:pPr>
    </w:p>
    <w:p w14:paraId="341B31F7" w14:textId="77777777" w:rsidR="00803BCF" w:rsidRPr="000B4F1F" w:rsidRDefault="00803BCF" w:rsidP="00803BCF">
      <w:pPr>
        <w:autoSpaceDE w:val="0"/>
        <w:autoSpaceDN w:val="0"/>
        <w:adjustRightInd w:val="0"/>
        <w:spacing w:after="0" w:line="240" w:lineRule="auto"/>
        <w:jc w:val="both"/>
        <w:rPr>
          <w:rFonts w:cs="Calibri"/>
          <w:color w:val="000000"/>
        </w:rPr>
      </w:pPr>
      <w:r w:rsidRPr="000B4F1F">
        <w:rPr>
          <w:rFonts w:cs="Calibri"/>
          <w:b/>
          <w:color w:val="000000"/>
          <w:u w:val="single"/>
        </w:rPr>
        <w:t>En cas de non réalisation totale d’une tournée</w:t>
      </w:r>
      <w:r w:rsidRPr="000B4F1F">
        <w:rPr>
          <w:rFonts w:cs="Calibri"/>
          <w:color w:val="000000"/>
        </w:rPr>
        <w:t>, la journée concernée ne sera pas prise</w:t>
      </w:r>
      <w:r w:rsidR="00CD0EAF">
        <w:rPr>
          <w:rFonts w:cs="Calibri"/>
          <w:color w:val="000000"/>
        </w:rPr>
        <w:t xml:space="preserve"> en compte au titre du paiement. L</w:t>
      </w:r>
      <w:r w:rsidRPr="000B4F1F">
        <w:rPr>
          <w:rFonts w:cs="Calibri"/>
          <w:color w:val="000000"/>
        </w:rPr>
        <w:t xml:space="preserve">es pénalités prévues </w:t>
      </w:r>
      <w:r w:rsidRPr="001E6BB2">
        <w:rPr>
          <w:rFonts w:cs="Calibri"/>
          <w:color w:val="000000"/>
        </w:rPr>
        <w:t xml:space="preserve">à </w:t>
      </w:r>
      <w:r w:rsidR="007E50B5" w:rsidRPr="001E6BB2">
        <w:rPr>
          <w:rFonts w:cs="Calibri"/>
          <w:color w:val="000000"/>
        </w:rPr>
        <w:t xml:space="preserve">l’article « Pénalités » du présent CCAP </w:t>
      </w:r>
      <w:r w:rsidRPr="001E6BB2">
        <w:rPr>
          <w:rFonts w:cs="Calibri"/>
          <w:color w:val="000000"/>
        </w:rPr>
        <w:t>seront appliquées.</w:t>
      </w:r>
    </w:p>
    <w:p w14:paraId="1258A7CD" w14:textId="77777777" w:rsidR="00803BCF" w:rsidRPr="000B4F1F" w:rsidRDefault="00803BCF" w:rsidP="00803BCF">
      <w:pPr>
        <w:autoSpaceDE w:val="0"/>
        <w:autoSpaceDN w:val="0"/>
        <w:adjustRightInd w:val="0"/>
        <w:spacing w:after="0" w:line="240" w:lineRule="auto"/>
        <w:jc w:val="both"/>
        <w:rPr>
          <w:rFonts w:cs="Calibri"/>
          <w:color w:val="000000"/>
        </w:rPr>
      </w:pPr>
    </w:p>
    <w:p w14:paraId="6E2A197E" w14:textId="77777777" w:rsidR="00803BCF" w:rsidRDefault="00803BCF" w:rsidP="00803BCF">
      <w:pPr>
        <w:autoSpaceDE w:val="0"/>
        <w:autoSpaceDN w:val="0"/>
        <w:adjustRightInd w:val="0"/>
        <w:spacing w:after="0" w:line="240" w:lineRule="auto"/>
        <w:jc w:val="both"/>
        <w:rPr>
          <w:rFonts w:cs="Calibri"/>
          <w:color w:val="000000"/>
        </w:rPr>
      </w:pPr>
      <w:r>
        <w:rPr>
          <w:rFonts w:cs="Calibri"/>
          <w:color w:val="000000"/>
        </w:rPr>
        <w:t>Le CES</w:t>
      </w:r>
      <w:r w:rsidRPr="000B4F1F">
        <w:rPr>
          <w:rFonts w:cs="Calibri"/>
          <w:color w:val="000000"/>
        </w:rPr>
        <w:t xml:space="preserve"> pourra, le cas échéant, se tourner vers tout prestataire de son choix pour la réalisation de la mission au frais et risque du titulaire, et sans que cela n’ouvre droit à indemnités au profit du titulaire.</w:t>
      </w:r>
    </w:p>
    <w:p w14:paraId="6020F58D" w14:textId="77777777" w:rsidR="00803BCF" w:rsidRDefault="00803BCF" w:rsidP="00803BCF">
      <w:pPr>
        <w:autoSpaceDE w:val="0"/>
        <w:autoSpaceDN w:val="0"/>
        <w:adjustRightInd w:val="0"/>
        <w:spacing w:after="0" w:line="240" w:lineRule="auto"/>
        <w:jc w:val="both"/>
        <w:rPr>
          <w:rFonts w:cs="Calibri"/>
          <w:color w:val="000000"/>
        </w:rPr>
      </w:pPr>
    </w:p>
    <w:p w14:paraId="6B7908F2" w14:textId="77777777" w:rsidR="00803BCF" w:rsidRPr="00114D99" w:rsidRDefault="00803BCF" w:rsidP="00114D99">
      <w:pPr>
        <w:pStyle w:val="RedPara"/>
        <w:keepNext w:val="0"/>
        <w:spacing w:before="0" w:after="0"/>
        <w:rPr>
          <w:rFonts w:asciiTheme="minorHAnsi" w:hAnsiTheme="minorHAnsi" w:cstheme="minorHAnsi"/>
          <w:b w:val="0"/>
        </w:rPr>
      </w:pPr>
    </w:p>
    <w:p w14:paraId="1D592D3E" w14:textId="77777777" w:rsidR="0077185D" w:rsidRPr="00803BCF" w:rsidRDefault="0077185D" w:rsidP="003B6714">
      <w:pPr>
        <w:pStyle w:val="Titre2"/>
        <w:keepNext w:val="0"/>
        <w:numPr>
          <w:ilvl w:val="1"/>
          <w:numId w:val="9"/>
        </w:numPr>
        <w:rPr>
          <w:rStyle w:val="Accentuationintense"/>
          <w:rFonts w:asciiTheme="minorHAnsi" w:hAnsiTheme="minorHAnsi" w:cstheme="minorHAnsi"/>
          <w:bCs w:val="0"/>
          <w:i w:val="0"/>
          <w:iCs w:val="0"/>
          <w:color w:val="auto"/>
          <w:sz w:val="22"/>
          <w:szCs w:val="22"/>
        </w:rPr>
      </w:pPr>
      <w:bookmarkStart w:id="28" w:name="_Toc238545487"/>
      <w:r w:rsidRPr="00803BCF">
        <w:rPr>
          <w:rStyle w:val="Accentuationintense"/>
          <w:rFonts w:asciiTheme="minorHAnsi" w:hAnsiTheme="minorHAnsi" w:cstheme="minorHAnsi"/>
          <w:bCs w:val="0"/>
          <w:i w:val="0"/>
          <w:iCs w:val="0"/>
          <w:color w:val="auto"/>
          <w:sz w:val="22"/>
          <w:szCs w:val="22"/>
        </w:rPr>
        <w:t>Personnel du titulaire</w:t>
      </w:r>
      <w:bookmarkEnd w:id="28"/>
    </w:p>
    <w:p w14:paraId="01296AC9" w14:textId="77777777" w:rsidR="0077185D" w:rsidRPr="009314E9" w:rsidRDefault="0077185D" w:rsidP="00F2117C">
      <w:pPr>
        <w:pStyle w:val="Standard"/>
        <w:tabs>
          <w:tab w:val="left" w:pos="5953"/>
        </w:tabs>
        <w:ind w:left="708"/>
        <w:jc w:val="both"/>
        <w:rPr>
          <w:rFonts w:asciiTheme="minorHAnsi" w:hAnsiTheme="minorHAnsi" w:cstheme="minorHAnsi"/>
          <w:sz w:val="22"/>
          <w:szCs w:val="22"/>
        </w:rPr>
      </w:pPr>
      <w:r w:rsidRPr="009314E9">
        <w:rPr>
          <w:rFonts w:asciiTheme="minorHAnsi" w:hAnsiTheme="minorHAnsi" w:cstheme="minorHAnsi"/>
          <w:b/>
          <w:i/>
          <w:sz w:val="22"/>
          <w:szCs w:val="22"/>
        </w:rPr>
        <w:t>5-3-1 - Compétences</w:t>
      </w:r>
    </w:p>
    <w:p w14:paraId="2CF24A88" w14:textId="77777777" w:rsidR="0077185D" w:rsidRDefault="0077185D" w:rsidP="008E301C">
      <w:pPr>
        <w:pStyle w:val="Standard"/>
        <w:tabs>
          <w:tab w:val="left" w:pos="5245"/>
        </w:tabs>
        <w:spacing w:before="120"/>
        <w:jc w:val="both"/>
        <w:rPr>
          <w:rFonts w:asciiTheme="minorHAnsi" w:hAnsiTheme="minorHAnsi" w:cstheme="minorHAnsi"/>
          <w:sz w:val="22"/>
          <w:szCs w:val="22"/>
        </w:rPr>
      </w:pPr>
      <w:r w:rsidRPr="009314E9">
        <w:rPr>
          <w:rFonts w:asciiTheme="minorHAnsi" w:hAnsiTheme="minorHAnsi" w:cstheme="minorHAnsi"/>
          <w:sz w:val="22"/>
          <w:szCs w:val="22"/>
        </w:rPr>
        <w:t xml:space="preserve">Le Titulaire s’engage à faire réaliser la prestation par un personnel spécialisé, conformément </w:t>
      </w:r>
      <w:r w:rsidR="000126F6">
        <w:rPr>
          <w:rFonts w:asciiTheme="minorHAnsi" w:hAnsiTheme="minorHAnsi" w:cstheme="minorHAnsi"/>
          <w:sz w:val="22"/>
          <w:szCs w:val="22"/>
        </w:rPr>
        <w:t>au CCTP.</w:t>
      </w:r>
    </w:p>
    <w:p w14:paraId="66220F02" w14:textId="77777777" w:rsidR="000126F6" w:rsidRDefault="000126F6" w:rsidP="008E301C">
      <w:pPr>
        <w:pStyle w:val="Standard"/>
        <w:tabs>
          <w:tab w:val="left" w:pos="5245"/>
        </w:tabs>
        <w:spacing w:before="120"/>
        <w:jc w:val="both"/>
        <w:rPr>
          <w:rFonts w:asciiTheme="minorHAnsi" w:hAnsiTheme="minorHAnsi" w:cstheme="minorHAnsi"/>
          <w:sz w:val="22"/>
          <w:szCs w:val="22"/>
        </w:rPr>
      </w:pPr>
      <w:r>
        <w:rPr>
          <w:rFonts w:asciiTheme="minorHAnsi" w:hAnsiTheme="minorHAnsi" w:cstheme="minorHAnsi"/>
          <w:sz w:val="22"/>
          <w:szCs w:val="22"/>
        </w:rPr>
        <w:t>L’identité du/des personnel(s) affecté(s) à la prestation est communiqué à la CPAM au démarrage du marché.</w:t>
      </w:r>
    </w:p>
    <w:p w14:paraId="43A6AFA2" w14:textId="77777777" w:rsidR="000B546E" w:rsidRDefault="000B546E" w:rsidP="008E301C">
      <w:pPr>
        <w:pStyle w:val="Standard"/>
        <w:tabs>
          <w:tab w:val="left" w:pos="5245"/>
        </w:tabs>
        <w:spacing w:before="120"/>
        <w:jc w:val="both"/>
        <w:rPr>
          <w:rFonts w:asciiTheme="minorHAnsi" w:hAnsiTheme="minorHAnsi" w:cstheme="minorHAnsi"/>
          <w:sz w:val="22"/>
          <w:szCs w:val="22"/>
        </w:rPr>
      </w:pPr>
    </w:p>
    <w:p w14:paraId="6CACAB39" w14:textId="77777777" w:rsidR="000B546E" w:rsidRPr="006A077A" w:rsidRDefault="000B546E" w:rsidP="000B546E">
      <w:pPr>
        <w:spacing w:after="0" w:line="240" w:lineRule="auto"/>
        <w:jc w:val="both"/>
        <w:rPr>
          <w:rFonts w:cs="Calibri"/>
          <w:b/>
          <w:u w:val="single"/>
        </w:rPr>
      </w:pPr>
      <w:r w:rsidRPr="006A077A">
        <w:rPr>
          <w:rFonts w:cs="Calibri"/>
          <w:b/>
          <w:u w:val="single"/>
        </w:rPr>
        <w:t xml:space="preserve">Le titulaire est tenu d’informer ou de former son personnel aux règles de sécurité réglementaires, générales ou spécifiques, relatives à la manipulation des fournitures visées par le présent marché. </w:t>
      </w:r>
    </w:p>
    <w:p w14:paraId="37318D96" w14:textId="77777777" w:rsidR="000B546E" w:rsidRDefault="000B546E" w:rsidP="008E301C">
      <w:pPr>
        <w:pStyle w:val="Standard"/>
        <w:tabs>
          <w:tab w:val="left" w:pos="5245"/>
        </w:tabs>
        <w:spacing w:before="120"/>
        <w:jc w:val="both"/>
        <w:rPr>
          <w:rFonts w:asciiTheme="minorHAnsi" w:hAnsiTheme="minorHAnsi" w:cstheme="minorHAnsi"/>
          <w:sz w:val="22"/>
          <w:szCs w:val="22"/>
        </w:rPr>
      </w:pPr>
    </w:p>
    <w:p w14:paraId="03119248" w14:textId="77777777" w:rsidR="000B546E" w:rsidRPr="000B4F1F" w:rsidRDefault="000B546E" w:rsidP="000B546E">
      <w:pPr>
        <w:spacing w:before="60" w:after="60" w:line="240" w:lineRule="auto"/>
        <w:jc w:val="both"/>
        <w:rPr>
          <w:rFonts w:cs="Calibri"/>
        </w:rPr>
      </w:pPr>
      <w:r w:rsidRPr="000B4F1F">
        <w:rPr>
          <w:rFonts w:cs="Calibri"/>
        </w:rPr>
        <w:t>Il est rigoureusement interdit au personnel du titulaire :</w:t>
      </w:r>
    </w:p>
    <w:p w14:paraId="54257F04" w14:textId="77777777" w:rsidR="000B546E" w:rsidRPr="000B4F1F" w:rsidRDefault="000B546E" w:rsidP="00A254F6">
      <w:pPr>
        <w:numPr>
          <w:ilvl w:val="0"/>
          <w:numId w:val="7"/>
        </w:numPr>
        <w:spacing w:after="0" w:line="240" w:lineRule="auto"/>
        <w:jc w:val="both"/>
        <w:rPr>
          <w:rFonts w:cs="Calibri"/>
        </w:rPr>
      </w:pPr>
      <w:proofErr w:type="gramStart"/>
      <w:r w:rsidRPr="000B4F1F">
        <w:rPr>
          <w:rFonts w:cs="Calibri"/>
        </w:rPr>
        <w:t>de</w:t>
      </w:r>
      <w:proofErr w:type="gramEnd"/>
      <w:r w:rsidRPr="000B4F1F">
        <w:rPr>
          <w:rFonts w:cs="Calibri"/>
        </w:rPr>
        <w:t xml:space="preserve"> provoquer des désordres sur les lieux de livraison,</w:t>
      </w:r>
    </w:p>
    <w:p w14:paraId="3D869266" w14:textId="77777777" w:rsidR="000B546E" w:rsidRPr="000B4F1F" w:rsidRDefault="000B546E" w:rsidP="00A254F6">
      <w:pPr>
        <w:numPr>
          <w:ilvl w:val="0"/>
          <w:numId w:val="7"/>
        </w:numPr>
        <w:spacing w:after="0" w:line="240" w:lineRule="auto"/>
        <w:jc w:val="both"/>
        <w:rPr>
          <w:rFonts w:cs="Calibri"/>
        </w:rPr>
      </w:pPr>
      <w:proofErr w:type="gramStart"/>
      <w:r w:rsidRPr="000B4F1F">
        <w:rPr>
          <w:rFonts w:cs="Calibri"/>
        </w:rPr>
        <w:t>de</w:t>
      </w:r>
      <w:proofErr w:type="gramEnd"/>
      <w:r w:rsidRPr="000B4F1F">
        <w:rPr>
          <w:rFonts w:cs="Calibri"/>
        </w:rPr>
        <w:t xml:space="preserve"> manquer de respect aux personnels qui s’y trouvent,</w:t>
      </w:r>
    </w:p>
    <w:p w14:paraId="6EAB2AA5" w14:textId="77777777" w:rsidR="000B546E" w:rsidRDefault="000B546E" w:rsidP="00A254F6">
      <w:pPr>
        <w:numPr>
          <w:ilvl w:val="0"/>
          <w:numId w:val="7"/>
        </w:numPr>
        <w:spacing w:after="0" w:line="240" w:lineRule="auto"/>
        <w:jc w:val="both"/>
        <w:rPr>
          <w:rFonts w:cs="Calibri"/>
          <w:color w:val="000000"/>
        </w:rPr>
      </w:pPr>
      <w:proofErr w:type="gramStart"/>
      <w:r w:rsidRPr="000B4F1F">
        <w:rPr>
          <w:rFonts w:cs="Calibri"/>
          <w:color w:val="000000"/>
        </w:rPr>
        <w:t>de</w:t>
      </w:r>
      <w:proofErr w:type="gramEnd"/>
      <w:r w:rsidRPr="000B4F1F">
        <w:rPr>
          <w:rFonts w:cs="Calibri"/>
          <w:color w:val="000000"/>
        </w:rPr>
        <w:t xml:space="preserve"> livrer en dehors des horaires prévus, </w:t>
      </w:r>
    </w:p>
    <w:p w14:paraId="378FE2BE" w14:textId="77777777" w:rsidR="000B546E" w:rsidRPr="000B4F1F" w:rsidRDefault="000B546E" w:rsidP="000B546E">
      <w:pPr>
        <w:spacing w:after="0" w:line="240" w:lineRule="auto"/>
        <w:jc w:val="both"/>
        <w:rPr>
          <w:rFonts w:cs="Calibri"/>
        </w:rPr>
      </w:pPr>
    </w:p>
    <w:p w14:paraId="25FA74F5" w14:textId="77777777" w:rsidR="000B546E" w:rsidRPr="000B4F1F" w:rsidRDefault="000B546E" w:rsidP="000B546E">
      <w:pPr>
        <w:spacing w:after="0" w:line="240" w:lineRule="auto"/>
        <w:jc w:val="both"/>
        <w:rPr>
          <w:rFonts w:cs="Calibri"/>
        </w:rPr>
      </w:pPr>
      <w:r w:rsidRPr="000B4F1F">
        <w:rPr>
          <w:rFonts w:cs="Calibri"/>
        </w:rPr>
        <w:t>Les dommages de toute nature causés au personnel ou aux biens du pouvoir adjudicateur par le titulaire, du fait de l’exécution du marché, sont à la charge du titulaire.</w:t>
      </w:r>
    </w:p>
    <w:p w14:paraId="14659DFE" w14:textId="77777777" w:rsidR="000B546E" w:rsidRPr="009314E9" w:rsidRDefault="000B546E" w:rsidP="008E301C">
      <w:pPr>
        <w:pStyle w:val="Standard"/>
        <w:tabs>
          <w:tab w:val="left" w:pos="5245"/>
        </w:tabs>
        <w:spacing w:before="120"/>
        <w:jc w:val="both"/>
        <w:rPr>
          <w:rFonts w:asciiTheme="minorHAnsi" w:hAnsiTheme="minorHAnsi" w:cstheme="minorHAnsi"/>
          <w:sz w:val="22"/>
          <w:szCs w:val="22"/>
        </w:rPr>
      </w:pPr>
    </w:p>
    <w:p w14:paraId="196ADB96" w14:textId="77777777" w:rsidR="0077185D" w:rsidRPr="009314E9" w:rsidRDefault="0077185D" w:rsidP="00F2117C">
      <w:pPr>
        <w:pStyle w:val="Standard"/>
        <w:tabs>
          <w:tab w:val="left" w:pos="5245"/>
        </w:tabs>
        <w:jc w:val="both"/>
        <w:rPr>
          <w:rFonts w:asciiTheme="minorHAnsi" w:hAnsiTheme="minorHAnsi" w:cstheme="minorHAnsi"/>
          <w:sz w:val="22"/>
          <w:szCs w:val="22"/>
        </w:rPr>
      </w:pPr>
    </w:p>
    <w:p w14:paraId="3376D9D1" w14:textId="77777777" w:rsidR="0077185D" w:rsidRPr="009314E9" w:rsidRDefault="0077185D" w:rsidP="00F2117C">
      <w:pPr>
        <w:pStyle w:val="Standard"/>
        <w:tabs>
          <w:tab w:val="left" w:pos="5953"/>
        </w:tabs>
        <w:ind w:left="708"/>
        <w:jc w:val="both"/>
        <w:rPr>
          <w:rFonts w:asciiTheme="minorHAnsi" w:hAnsiTheme="minorHAnsi" w:cstheme="minorHAnsi"/>
          <w:sz w:val="22"/>
          <w:szCs w:val="22"/>
        </w:rPr>
      </w:pPr>
      <w:r w:rsidRPr="009314E9">
        <w:rPr>
          <w:rFonts w:asciiTheme="minorHAnsi" w:hAnsiTheme="minorHAnsi" w:cstheme="minorHAnsi"/>
          <w:b/>
          <w:i/>
          <w:sz w:val="22"/>
          <w:szCs w:val="22"/>
        </w:rPr>
        <w:t>5-3-2 - Absence prolongée, départ du personnel et remplacement</w:t>
      </w:r>
    </w:p>
    <w:p w14:paraId="718EF5F9" w14:textId="77777777" w:rsidR="0077185D" w:rsidRPr="009314E9" w:rsidRDefault="0077185D" w:rsidP="008E301C">
      <w:pPr>
        <w:pStyle w:val="Standard"/>
        <w:spacing w:before="120"/>
        <w:jc w:val="both"/>
        <w:rPr>
          <w:rFonts w:asciiTheme="minorHAnsi" w:hAnsiTheme="minorHAnsi" w:cstheme="minorHAnsi"/>
          <w:sz w:val="22"/>
          <w:szCs w:val="22"/>
        </w:rPr>
      </w:pPr>
      <w:r w:rsidRPr="009314E9">
        <w:rPr>
          <w:rFonts w:asciiTheme="minorHAnsi" w:hAnsiTheme="minorHAnsi" w:cstheme="minorHAnsi"/>
          <w:color w:val="000000"/>
          <w:sz w:val="22"/>
          <w:szCs w:val="22"/>
        </w:rPr>
        <w:t xml:space="preserve">En cas d'absence ou de départ du personnel affecté à l'exécution des prestations, et ce pour des raisons de force majeure, le Titulaire doit impérativement, sans délai, en aviser </w:t>
      </w:r>
      <w:r w:rsidR="000126F6">
        <w:rPr>
          <w:rFonts w:asciiTheme="minorHAnsi" w:hAnsiTheme="minorHAnsi" w:cstheme="minorHAnsi"/>
          <w:color w:val="000000"/>
          <w:sz w:val="22"/>
          <w:szCs w:val="22"/>
        </w:rPr>
        <w:t>la CPAM par voie écrite (LRAR ou mail avec AR)</w:t>
      </w:r>
      <w:r w:rsidRPr="009314E9">
        <w:rPr>
          <w:rFonts w:asciiTheme="minorHAnsi" w:hAnsiTheme="minorHAnsi" w:cstheme="minorHAnsi"/>
          <w:color w:val="000000"/>
          <w:sz w:val="22"/>
          <w:szCs w:val="22"/>
        </w:rPr>
        <w:t xml:space="preserve"> et prendre tout</w:t>
      </w:r>
      <w:r w:rsidR="000323C5">
        <w:rPr>
          <w:rFonts w:asciiTheme="minorHAnsi" w:hAnsiTheme="minorHAnsi" w:cstheme="minorHAnsi"/>
          <w:color w:val="000000"/>
          <w:sz w:val="22"/>
          <w:szCs w:val="22"/>
        </w:rPr>
        <w:t xml:space="preserve">es les dispositions nécessaires pour </w:t>
      </w:r>
      <w:r w:rsidR="000126F6">
        <w:rPr>
          <w:rFonts w:asciiTheme="minorHAnsi" w:hAnsiTheme="minorHAnsi" w:cstheme="minorHAnsi"/>
          <w:color w:val="000000"/>
          <w:sz w:val="22"/>
          <w:szCs w:val="22"/>
        </w:rPr>
        <w:t>assurer la continuité de prestation.</w:t>
      </w:r>
    </w:p>
    <w:p w14:paraId="147F4380" w14:textId="77777777" w:rsidR="002C69D4" w:rsidRDefault="002C69D4" w:rsidP="00F2117C">
      <w:pPr>
        <w:pStyle w:val="Standard"/>
        <w:jc w:val="both"/>
        <w:rPr>
          <w:rFonts w:asciiTheme="minorHAnsi" w:hAnsiTheme="minorHAnsi" w:cstheme="minorHAnsi"/>
          <w:color w:val="000000"/>
          <w:sz w:val="22"/>
          <w:szCs w:val="22"/>
        </w:rPr>
      </w:pPr>
    </w:p>
    <w:p w14:paraId="714D4AA8" w14:textId="77777777" w:rsidR="0077185D" w:rsidRDefault="0077185D" w:rsidP="00F2117C">
      <w:pPr>
        <w:pStyle w:val="Standard"/>
        <w:jc w:val="both"/>
        <w:rPr>
          <w:rFonts w:asciiTheme="minorHAnsi" w:hAnsiTheme="minorHAnsi" w:cstheme="minorHAnsi"/>
          <w:color w:val="000000"/>
          <w:sz w:val="22"/>
          <w:szCs w:val="22"/>
        </w:rPr>
      </w:pPr>
      <w:r w:rsidRPr="009314E9">
        <w:rPr>
          <w:rFonts w:asciiTheme="minorHAnsi" w:hAnsiTheme="minorHAnsi" w:cstheme="minorHAnsi"/>
          <w:color w:val="000000"/>
          <w:sz w:val="22"/>
          <w:szCs w:val="22"/>
        </w:rPr>
        <w:t xml:space="preserve">A ce titre, le Titulaire doit </w:t>
      </w:r>
      <w:r w:rsidR="000126F6">
        <w:rPr>
          <w:rFonts w:asciiTheme="minorHAnsi" w:hAnsiTheme="minorHAnsi" w:cstheme="minorHAnsi"/>
          <w:color w:val="000000"/>
          <w:sz w:val="22"/>
          <w:szCs w:val="22"/>
        </w:rPr>
        <w:t xml:space="preserve">immédiatement </w:t>
      </w:r>
      <w:r w:rsidRPr="009314E9">
        <w:rPr>
          <w:rFonts w:asciiTheme="minorHAnsi" w:hAnsiTheme="minorHAnsi" w:cstheme="minorHAnsi"/>
          <w:color w:val="000000"/>
          <w:sz w:val="22"/>
          <w:szCs w:val="22"/>
        </w:rPr>
        <w:t xml:space="preserve">proposer un remplaçant de niveau et de compétences </w:t>
      </w:r>
      <w:r w:rsidR="000126F6">
        <w:rPr>
          <w:rFonts w:asciiTheme="minorHAnsi" w:hAnsiTheme="minorHAnsi" w:cstheme="minorHAnsi"/>
          <w:color w:val="000000"/>
          <w:sz w:val="22"/>
          <w:szCs w:val="22"/>
        </w:rPr>
        <w:lastRenderedPageBreak/>
        <w:t xml:space="preserve">conforme au CCTP et en communiqué l’attestation de formation ADR à la CPAM, </w:t>
      </w:r>
      <w:r w:rsidR="000323C5">
        <w:rPr>
          <w:rFonts w:asciiTheme="minorHAnsi" w:hAnsiTheme="minorHAnsi" w:cstheme="minorHAnsi"/>
          <w:color w:val="000000"/>
          <w:sz w:val="22"/>
          <w:szCs w:val="22"/>
        </w:rPr>
        <w:t xml:space="preserve">dans </w:t>
      </w:r>
      <w:proofErr w:type="gramStart"/>
      <w:r w:rsidR="000323C5">
        <w:rPr>
          <w:rFonts w:asciiTheme="minorHAnsi" w:hAnsiTheme="minorHAnsi" w:cstheme="minorHAnsi"/>
          <w:color w:val="000000"/>
          <w:sz w:val="22"/>
          <w:szCs w:val="22"/>
        </w:rPr>
        <w:t xml:space="preserve">un délai de 5 jours </w:t>
      </w:r>
      <w:r w:rsidR="000323C5" w:rsidRPr="00893E35">
        <w:rPr>
          <w:rFonts w:asciiTheme="minorHAnsi" w:hAnsiTheme="minorHAnsi" w:cstheme="minorHAnsi"/>
          <w:color w:val="000000"/>
          <w:sz w:val="22"/>
          <w:szCs w:val="22"/>
        </w:rPr>
        <w:t>calendaires</w:t>
      </w:r>
      <w:proofErr w:type="gramEnd"/>
      <w:r w:rsidR="000323C5" w:rsidRPr="00893E35">
        <w:rPr>
          <w:rFonts w:asciiTheme="minorHAnsi" w:hAnsiTheme="minorHAnsi" w:cstheme="minorHAnsi"/>
          <w:color w:val="000000"/>
          <w:sz w:val="22"/>
          <w:szCs w:val="22"/>
        </w:rPr>
        <w:t xml:space="preserve">, </w:t>
      </w:r>
      <w:r w:rsidR="000126F6" w:rsidRPr="00893E35">
        <w:rPr>
          <w:rFonts w:asciiTheme="minorHAnsi" w:hAnsiTheme="minorHAnsi" w:cstheme="minorHAnsi"/>
          <w:color w:val="000000"/>
          <w:sz w:val="22"/>
          <w:szCs w:val="22"/>
        </w:rPr>
        <w:t>sous peine de pénalité</w:t>
      </w:r>
      <w:r w:rsidR="007E50B5" w:rsidRPr="00893E35">
        <w:rPr>
          <w:rFonts w:asciiTheme="minorHAnsi" w:hAnsiTheme="minorHAnsi" w:cstheme="minorHAnsi"/>
          <w:color w:val="000000"/>
          <w:sz w:val="22"/>
          <w:szCs w:val="22"/>
        </w:rPr>
        <w:t xml:space="preserve"> prévues </w:t>
      </w:r>
      <w:r w:rsidR="007E50B5" w:rsidRPr="00893E35">
        <w:rPr>
          <w:rFonts w:ascii="Calibri" w:hAnsi="Calibri" w:cs="Calibri"/>
          <w:color w:val="000000"/>
        </w:rPr>
        <w:t xml:space="preserve">à </w:t>
      </w:r>
      <w:r w:rsidR="007E50B5" w:rsidRPr="00893E35">
        <w:rPr>
          <w:rFonts w:cs="Calibri"/>
          <w:color w:val="000000"/>
        </w:rPr>
        <w:t>l’article « Pénalités » du présent CCAP</w:t>
      </w:r>
      <w:r w:rsidR="000126F6" w:rsidRPr="00893E35">
        <w:rPr>
          <w:rFonts w:asciiTheme="minorHAnsi" w:hAnsiTheme="minorHAnsi" w:cstheme="minorHAnsi"/>
          <w:color w:val="000000"/>
          <w:sz w:val="22"/>
          <w:szCs w:val="22"/>
        </w:rPr>
        <w:t>.</w:t>
      </w:r>
    </w:p>
    <w:p w14:paraId="3D3601F9" w14:textId="77777777" w:rsidR="002C69D4" w:rsidRDefault="002C69D4" w:rsidP="00F2117C">
      <w:pPr>
        <w:pStyle w:val="Standard"/>
        <w:jc w:val="both"/>
        <w:rPr>
          <w:rFonts w:asciiTheme="minorHAnsi" w:hAnsiTheme="minorHAnsi" w:cstheme="minorHAnsi"/>
          <w:color w:val="000000"/>
          <w:sz w:val="22"/>
          <w:szCs w:val="22"/>
        </w:rPr>
      </w:pPr>
    </w:p>
    <w:p w14:paraId="5BF67982" w14:textId="5DD05071" w:rsidR="002C69D4" w:rsidRDefault="002C69D4" w:rsidP="002C69D4">
      <w:pPr>
        <w:pStyle w:val="Standard"/>
        <w:jc w:val="both"/>
        <w:rPr>
          <w:rFonts w:asciiTheme="minorHAnsi" w:hAnsiTheme="minorHAnsi" w:cstheme="minorHAnsi"/>
          <w:b/>
          <w:color w:val="000000"/>
          <w:sz w:val="22"/>
          <w:szCs w:val="22"/>
          <w:u w:val="single"/>
        </w:rPr>
      </w:pPr>
      <w:r w:rsidRPr="003F5167">
        <w:rPr>
          <w:rFonts w:asciiTheme="minorHAnsi" w:hAnsiTheme="minorHAnsi" w:cstheme="minorHAnsi"/>
          <w:b/>
          <w:color w:val="000000"/>
          <w:sz w:val="22"/>
          <w:szCs w:val="22"/>
          <w:u w:val="single"/>
        </w:rPr>
        <w:t xml:space="preserve">La personne proposée doit recevoir l’agrément </w:t>
      </w:r>
      <w:r w:rsidR="005A66AA">
        <w:rPr>
          <w:rFonts w:asciiTheme="minorHAnsi" w:hAnsiTheme="minorHAnsi" w:cstheme="minorHAnsi"/>
          <w:b/>
          <w:color w:val="000000"/>
          <w:sz w:val="22"/>
          <w:szCs w:val="22"/>
          <w:u w:val="single"/>
        </w:rPr>
        <w:t>de la CPAM</w:t>
      </w:r>
      <w:r w:rsidRPr="003F5167">
        <w:rPr>
          <w:rFonts w:asciiTheme="minorHAnsi" w:hAnsiTheme="minorHAnsi" w:cstheme="minorHAnsi"/>
          <w:b/>
          <w:color w:val="000000"/>
          <w:sz w:val="22"/>
          <w:szCs w:val="22"/>
          <w:u w:val="single"/>
        </w:rPr>
        <w:t xml:space="preserve"> avant de prendre ses fonctions. En aucun cas, le rempla</w:t>
      </w:r>
      <w:r w:rsidR="00C66EED">
        <w:rPr>
          <w:rFonts w:asciiTheme="minorHAnsi" w:hAnsiTheme="minorHAnsi" w:cstheme="minorHAnsi"/>
          <w:b/>
          <w:color w:val="000000"/>
          <w:sz w:val="22"/>
          <w:szCs w:val="22"/>
          <w:u w:val="single"/>
        </w:rPr>
        <w:t>cemen</w:t>
      </w:r>
      <w:r w:rsidRPr="003F5167">
        <w:rPr>
          <w:rFonts w:asciiTheme="minorHAnsi" w:hAnsiTheme="minorHAnsi" w:cstheme="minorHAnsi"/>
          <w:b/>
          <w:color w:val="000000"/>
          <w:sz w:val="22"/>
          <w:szCs w:val="22"/>
          <w:u w:val="single"/>
        </w:rPr>
        <w:t>t du personnel ne pourra justifier d’une augmentation de tarifs.</w:t>
      </w:r>
    </w:p>
    <w:p w14:paraId="19A05814" w14:textId="77777777" w:rsidR="000126F6" w:rsidRDefault="000126F6" w:rsidP="002C69D4">
      <w:pPr>
        <w:pStyle w:val="Standard"/>
        <w:jc w:val="both"/>
        <w:rPr>
          <w:rFonts w:asciiTheme="minorHAnsi" w:hAnsiTheme="minorHAnsi" w:cstheme="minorHAnsi"/>
          <w:b/>
          <w:color w:val="000000"/>
          <w:sz w:val="22"/>
          <w:szCs w:val="22"/>
          <w:u w:val="single"/>
        </w:rPr>
      </w:pPr>
    </w:p>
    <w:p w14:paraId="375FC7AA" w14:textId="77777777" w:rsidR="000126F6" w:rsidRDefault="000126F6" w:rsidP="002C69D4">
      <w:pPr>
        <w:pStyle w:val="Standard"/>
        <w:jc w:val="both"/>
        <w:rPr>
          <w:rFonts w:asciiTheme="minorHAnsi" w:hAnsiTheme="minorHAnsi" w:cstheme="minorHAnsi"/>
          <w:b/>
          <w:color w:val="000000"/>
          <w:sz w:val="22"/>
          <w:szCs w:val="22"/>
          <w:u w:val="single"/>
        </w:rPr>
      </w:pPr>
      <w:r>
        <w:rPr>
          <w:rFonts w:asciiTheme="minorHAnsi" w:hAnsiTheme="minorHAnsi" w:cstheme="minorHAnsi"/>
          <w:b/>
          <w:color w:val="000000"/>
          <w:sz w:val="22"/>
          <w:szCs w:val="22"/>
          <w:u w:val="single"/>
        </w:rPr>
        <w:t>En cas d’impossibilité de remplacement immédiat, la CPAM fera exécuter la prestation par tout prestataire de son choix au frais du titulaire qui ne pourra prétendre à aucune indemnité pour les prestations non réalisées.</w:t>
      </w:r>
    </w:p>
    <w:p w14:paraId="50ED8BD9" w14:textId="77777777" w:rsidR="00CB0EB4" w:rsidRDefault="00CB0EB4" w:rsidP="002C69D4">
      <w:pPr>
        <w:pStyle w:val="Standard"/>
        <w:jc w:val="both"/>
        <w:rPr>
          <w:rFonts w:asciiTheme="minorHAnsi" w:hAnsiTheme="minorHAnsi" w:cstheme="minorHAnsi"/>
          <w:b/>
          <w:color w:val="000000"/>
          <w:sz w:val="22"/>
          <w:szCs w:val="22"/>
          <w:u w:val="single"/>
        </w:rPr>
      </w:pPr>
    </w:p>
    <w:p w14:paraId="441AEFA7" w14:textId="77777777" w:rsidR="000126F6" w:rsidRPr="00CB0EB4" w:rsidRDefault="00CB0EB4" w:rsidP="002C69D4">
      <w:pPr>
        <w:pStyle w:val="Standard"/>
        <w:jc w:val="both"/>
        <w:rPr>
          <w:rFonts w:asciiTheme="minorHAnsi" w:hAnsiTheme="minorHAnsi" w:cstheme="minorHAnsi"/>
          <w:color w:val="000000"/>
          <w:sz w:val="22"/>
          <w:szCs w:val="22"/>
        </w:rPr>
      </w:pPr>
      <w:r w:rsidRPr="00CB0EB4">
        <w:rPr>
          <w:rFonts w:asciiTheme="minorHAnsi" w:hAnsiTheme="minorHAnsi" w:cstheme="minorHAnsi"/>
          <w:color w:val="000000"/>
          <w:sz w:val="22"/>
          <w:szCs w:val="22"/>
        </w:rPr>
        <w:t>Après 15 jours calendaires sans remplacement, la CPAM se réserve le droit de résilier le marché aux torts du titulaire.</w:t>
      </w:r>
    </w:p>
    <w:p w14:paraId="5868C21E" w14:textId="77777777" w:rsidR="0077185D" w:rsidRPr="009314E9" w:rsidRDefault="0077185D" w:rsidP="00F2117C">
      <w:pPr>
        <w:pStyle w:val="Standard"/>
        <w:jc w:val="both"/>
        <w:rPr>
          <w:rFonts w:asciiTheme="minorHAnsi" w:hAnsiTheme="minorHAnsi" w:cstheme="minorHAnsi"/>
          <w:sz w:val="22"/>
          <w:szCs w:val="22"/>
        </w:rPr>
      </w:pPr>
    </w:p>
    <w:p w14:paraId="45EBDAAE" w14:textId="77777777" w:rsidR="0077185D" w:rsidRPr="009314E9" w:rsidRDefault="0077185D" w:rsidP="00F2117C">
      <w:pPr>
        <w:pStyle w:val="Standard"/>
        <w:ind w:left="708"/>
        <w:jc w:val="both"/>
        <w:rPr>
          <w:rFonts w:asciiTheme="minorHAnsi" w:hAnsiTheme="minorHAnsi" w:cstheme="minorHAnsi"/>
          <w:sz w:val="22"/>
          <w:szCs w:val="22"/>
        </w:rPr>
      </w:pPr>
      <w:r w:rsidRPr="009314E9">
        <w:rPr>
          <w:rFonts w:asciiTheme="minorHAnsi" w:hAnsiTheme="minorHAnsi" w:cstheme="minorHAnsi"/>
          <w:b/>
          <w:i/>
          <w:color w:val="000000"/>
          <w:sz w:val="22"/>
          <w:szCs w:val="22"/>
        </w:rPr>
        <w:t xml:space="preserve">5-3-3 - </w:t>
      </w:r>
      <w:r w:rsidRPr="009314E9">
        <w:rPr>
          <w:rFonts w:asciiTheme="minorHAnsi" w:hAnsiTheme="minorHAnsi" w:cstheme="minorHAnsi"/>
          <w:b/>
          <w:i/>
          <w:sz w:val="22"/>
          <w:szCs w:val="22"/>
        </w:rPr>
        <w:t>Récusation du personnel</w:t>
      </w:r>
    </w:p>
    <w:p w14:paraId="043120A1" w14:textId="77777777" w:rsidR="0077185D" w:rsidRPr="009314E9" w:rsidRDefault="0077185D" w:rsidP="008E301C">
      <w:pPr>
        <w:pStyle w:val="Standard"/>
        <w:spacing w:before="120"/>
        <w:jc w:val="both"/>
        <w:rPr>
          <w:rFonts w:asciiTheme="minorHAnsi" w:hAnsiTheme="minorHAnsi" w:cstheme="minorHAnsi"/>
          <w:sz w:val="22"/>
          <w:szCs w:val="22"/>
        </w:rPr>
      </w:pPr>
      <w:r w:rsidRPr="009314E9">
        <w:rPr>
          <w:rFonts w:asciiTheme="minorHAnsi" w:hAnsiTheme="minorHAnsi" w:cstheme="minorHAnsi"/>
          <w:sz w:val="22"/>
          <w:szCs w:val="22"/>
        </w:rPr>
        <w:t>Pendant toute la durée de l’accord-cadre,</w:t>
      </w:r>
      <w:r w:rsidR="000B546E">
        <w:rPr>
          <w:rFonts w:asciiTheme="minorHAnsi" w:hAnsiTheme="minorHAnsi" w:cstheme="minorHAnsi"/>
          <w:sz w:val="22"/>
          <w:szCs w:val="22"/>
        </w:rPr>
        <w:t xml:space="preserve"> la CPAM </w:t>
      </w:r>
      <w:r w:rsidRPr="009314E9">
        <w:rPr>
          <w:rFonts w:asciiTheme="minorHAnsi" w:hAnsiTheme="minorHAnsi" w:cstheme="minorHAnsi"/>
          <w:sz w:val="22"/>
          <w:szCs w:val="22"/>
        </w:rPr>
        <w:t xml:space="preserve">se réserve le droit de demander la récusation des personnels du Titulaire qui s'avéreraient inadaptés à l'exécution des prestations. </w:t>
      </w:r>
      <w:r w:rsidR="000B546E">
        <w:rPr>
          <w:rFonts w:asciiTheme="minorHAnsi" w:hAnsiTheme="minorHAnsi" w:cstheme="minorHAnsi"/>
          <w:sz w:val="22"/>
          <w:szCs w:val="22"/>
        </w:rPr>
        <w:t>La CPAM</w:t>
      </w:r>
      <w:r w:rsidRPr="009314E9">
        <w:rPr>
          <w:rFonts w:asciiTheme="minorHAnsi" w:hAnsiTheme="minorHAnsi" w:cstheme="minorHAnsi"/>
          <w:sz w:val="22"/>
          <w:szCs w:val="22"/>
        </w:rPr>
        <w:t xml:space="preserve"> doit alors indiquer par écrit les raisons pour lesquelles elle souhaite récuser les personnels du Titulaire.</w:t>
      </w:r>
    </w:p>
    <w:p w14:paraId="6BBD64AD" w14:textId="77777777" w:rsidR="0077185D" w:rsidRPr="009314E9" w:rsidRDefault="0077185D" w:rsidP="00F2117C">
      <w:pPr>
        <w:pStyle w:val="Standard"/>
        <w:jc w:val="both"/>
        <w:rPr>
          <w:rFonts w:asciiTheme="minorHAnsi" w:hAnsiTheme="minorHAnsi" w:cstheme="minorHAnsi"/>
          <w:sz w:val="22"/>
          <w:szCs w:val="22"/>
        </w:rPr>
      </w:pPr>
      <w:r w:rsidRPr="009314E9">
        <w:rPr>
          <w:rFonts w:asciiTheme="minorHAnsi" w:hAnsiTheme="minorHAnsi" w:cstheme="minorHAnsi"/>
          <w:sz w:val="22"/>
          <w:szCs w:val="22"/>
        </w:rPr>
        <w:t>Le Titulaire doit alors procéder au remplacement des personnels récusés dans les conditions précisées au 5-</w:t>
      </w:r>
      <w:r w:rsidR="008E301C">
        <w:rPr>
          <w:rFonts w:asciiTheme="minorHAnsi" w:hAnsiTheme="minorHAnsi" w:cstheme="minorHAnsi"/>
          <w:sz w:val="22"/>
          <w:szCs w:val="22"/>
        </w:rPr>
        <w:t>3</w:t>
      </w:r>
      <w:r w:rsidRPr="009314E9">
        <w:rPr>
          <w:rFonts w:asciiTheme="minorHAnsi" w:hAnsiTheme="minorHAnsi" w:cstheme="minorHAnsi"/>
          <w:sz w:val="22"/>
          <w:szCs w:val="22"/>
        </w:rPr>
        <w:t>-2 du présent article.</w:t>
      </w:r>
    </w:p>
    <w:p w14:paraId="5BCC36C9" w14:textId="77777777" w:rsidR="0077185D" w:rsidRPr="009314E9" w:rsidRDefault="0077185D" w:rsidP="00F2117C">
      <w:pPr>
        <w:pStyle w:val="RedTxt"/>
        <w:jc w:val="both"/>
        <w:rPr>
          <w:rFonts w:asciiTheme="minorHAnsi" w:hAnsiTheme="minorHAnsi" w:cstheme="minorHAnsi"/>
          <w:sz w:val="22"/>
          <w:szCs w:val="22"/>
        </w:rPr>
      </w:pPr>
      <w:r w:rsidRPr="009314E9">
        <w:rPr>
          <w:rFonts w:asciiTheme="minorHAnsi" w:hAnsiTheme="minorHAnsi" w:cstheme="minorHAnsi"/>
          <w:sz w:val="22"/>
          <w:szCs w:val="22"/>
        </w:rPr>
        <w:t xml:space="preserve">A défaut de proposition de remplaçant par le Titulaire, ou en cas de récusation des remplaçants, l’accord-cadre peut être résilié </w:t>
      </w:r>
      <w:r w:rsidRPr="00CB0EB4">
        <w:rPr>
          <w:rFonts w:asciiTheme="minorHAnsi" w:hAnsiTheme="minorHAnsi" w:cstheme="minorHAnsi"/>
          <w:sz w:val="22"/>
          <w:szCs w:val="22"/>
        </w:rPr>
        <w:t>dans les conditions prévues au présent CCAP.</w:t>
      </w:r>
    </w:p>
    <w:p w14:paraId="445E9343" w14:textId="77777777" w:rsidR="0077185D" w:rsidRDefault="0077185D" w:rsidP="00F2117C">
      <w:pPr>
        <w:pStyle w:val="RedTxt"/>
        <w:jc w:val="both"/>
        <w:rPr>
          <w:rFonts w:asciiTheme="minorHAnsi" w:hAnsiTheme="minorHAnsi" w:cstheme="minorHAnsi"/>
          <w:sz w:val="22"/>
          <w:szCs w:val="22"/>
        </w:rPr>
      </w:pPr>
    </w:p>
    <w:p w14:paraId="7B444DCC" w14:textId="77777777" w:rsidR="00235337" w:rsidRPr="00235337" w:rsidRDefault="00235337" w:rsidP="003B6714">
      <w:pPr>
        <w:pStyle w:val="Titre2"/>
        <w:keepNext w:val="0"/>
        <w:numPr>
          <w:ilvl w:val="1"/>
          <w:numId w:val="9"/>
        </w:numPr>
        <w:rPr>
          <w:rStyle w:val="Accentuationintense"/>
          <w:rFonts w:asciiTheme="minorHAnsi" w:hAnsiTheme="minorHAnsi" w:cstheme="minorHAnsi"/>
          <w:bCs w:val="0"/>
          <w:i w:val="0"/>
          <w:iCs w:val="0"/>
          <w:color w:val="auto"/>
          <w:sz w:val="22"/>
          <w:szCs w:val="22"/>
        </w:rPr>
      </w:pPr>
      <w:bookmarkStart w:id="29" w:name="_Toc238545488"/>
      <w:r w:rsidRPr="00235337">
        <w:rPr>
          <w:rStyle w:val="Accentuationintense"/>
          <w:rFonts w:asciiTheme="minorHAnsi" w:hAnsiTheme="minorHAnsi" w:cstheme="minorHAnsi"/>
          <w:bCs w:val="0"/>
          <w:i w:val="0"/>
          <w:iCs w:val="0"/>
          <w:color w:val="auto"/>
          <w:sz w:val="22"/>
          <w:szCs w:val="22"/>
        </w:rPr>
        <w:t>Dématérialisation des échanges pendant l'exécution des prestations</w:t>
      </w:r>
      <w:bookmarkEnd w:id="29"/>
    </w:p>
    <w:p w14:paraId="066990DC" w14:textId="77777777" w:rsidR="00235337" w:rsidRPr="009314E9" w:rsidRDefault="00235337" w:rsidP="00235337">
      <w:pPr>
        <w:pStyle w:val="RedTxt"/>
        <w:jc w:val="both"/>
        <w:rPr>
          <w:rFonts w:asciiTheme="minorHAnsi" w:hAnsiTheme="minorHAnsi" w:cstheme="minorHAnsi"/>
          <w:sz w:val="22"/>
          <w:szCs w:val="22"/>
        </w:rPr>
      </w:pPr>
    </w:p>
    <w:p w14:paraId="1AE7043E" w14:textId="77777777" w:rsidR="00235337" w:rsidRPr="009314E9" w:rsidRDefault="00235337" w:rsidP="00235337">
      <w:pPr>
        <w:pStyle w:val="RedTxt"/>
        <w:jc w:val="both"/>
        <w:rPr>
          <w:rFonts w:asciiTheme="minorHAnsi" w:hAnsiTheme="minorHAnsi" w:cstheme="minorHAnsi"/>
          <w:sz w:val="22"/>
          <w:szCs w:val="22"/>
        </w:rPr>
      </w:pPr>
      <w:r w:rsidRPr="009314E9">
        <w:rPr>
          <w:rFonts w:asciiTheme="minorHAnsi" w:hAnsiTheme="minorHAnsi" w:cstheme="minorHAnsi"/>
          <w:sz w:val="22"/>
          <w:szCs w:val="22"/>
        </w:rPr>
        <w:t xml:space="preserve">Les conditions d'utilisation des moyens dématérialisés ou des supports électroniques pour l’exécution de l’accord-cadre sont déterminées dans les conditions suivantes : </w:t>
      </w:r>
    </w:p>
    <w:p w14:paraId="2B9A7A78" w14:textId="77777777" w:rsidR="00235337" w:rsidRPr="009314E9" w:rsidRDefault="00235337" w:rsidP="00235337">
      <w:pPr>
        <w:pStyle w:val="RedTxt"/>
        <w:jc w:val="both"/>
        <w:rPr>
          <w:rFonts w:asciiTheme="minorHAnsi" w:hAnsiTheme="minorHAnsi" w:cstheme="minorHAnsi"/>
          <w:sz w:val="22"/>
          <w:szCs w:val="22"/>
        </w:rPr>
      </w:pPr>
    </w:p>
    <w:p w14:paraId="60590D0E" w14:textId="77777777" w:rsidR="00235337" w:rsidRPr="009314E9" w:rsidRDefault="00235337" w:rsidP="00235337">
      <w:pPr>
        <w:pStyle w:val="RedTxt"/>
        <w:jc w:val="both"/>
        <w:rPr>
          <w:rFonts w:asciiTheme="minorHAnsi" w:hAnsiTheme="minorHAnsi" w:cstheme="minorHAnsi"/>
          <w:color w:val="000000"/>
          <w:sz w:val="22"/>
          <w:szCs w:val="22"/>
        </w:rPr>
      </w:pPr>
      <w:r w:rsidRPr="009314E9">
        <w:rPr>
          <w:rFonts w:asciiTheme="minorHAnsi" w:hAnsiTheme="minorHAnsi" w:cstheme="minorHAnsi"/>
          <w:color w:val="000000"/>
          <w:sz w:val="22"/>
          <w:szCs w:val="22"/>
        </w:rPr>
        <w:t>Le Titulaire fournira une adresse électronique (courriel) grâce à laquelle les échanges de tout ordre relatif</w:t>
      </w:r>
      <w:r>
        <w:rPr>
          <w:rFonts w:asciiTheme="minorHAnsi" w:hAnsiTheme="minorHAnsi" w:cstheme="minorHAnsi"/>
          <w:color w:val="000000"/>
          <w:sz w:val="22"/>
          <w:szCs w:val="22"/>
        </w:rPr>
        <w:t>s</w:t>
      </w:r>
      <w:r w:rsidRPr="009314E9">
        <w:rPr>
          <w:rFonts w:asciiTheme="minorHAnsi" w:hAnsiTheme="minorHAnsi" w:cstheme="minorHAnsi"/>
          <w:color w:val="000000"/>
          <w:sz w:val="22"/>
          <w:szCs w:val="22"/>
        </w:rPr>
        <w:t xml:space="preserve"> à l'exécution du marché pourront être valablement effectués.</w:t>
      </w:r>
    </w:p>
    <w:p w14:paraId="5356CC85" w14:textId="77777777" w:rsidR="00235337" w:rsidRPr="009314E9" w:rsidRDefault="00235337" w:rsidP="00235337">
      <w:pPr>
        <w:pStyle w:val="RedTxt"/>
        <w:jc w:val="both"/>
        <w:rPr>
          <w:rFonts w:asciiTheme="minorHAnsi" w:hAnsiTheme="minorHAnsi" w:cstheme="minorHAnsi"/>
          <w:color w:val="000000"/>
          <w:sz w:val="22"/>
          <w:szCs w:val="22"/>
        </w:rPr>
      </w:pPr>
    </w:p>
    <w:p w14:paraId="43F0DC83" w14:textId="77777777" w:rsidR="00235337" w:rsidRPr="009314E9" w:rsidRDefault="00235337" w:rsidP="00235337">
      <w:pPr>
        <w:pStyle w:val="RedTxt"/>
        <w:jc w:val="both"/>
        <w:rPr>
          <w:rFonts w:asciiTheme="minorHAnsi" w:hAnsiTheme="minorHAnsi" w:cstheme="minorHAnsi"/>
          <w:sz w:val="22"/>
          <w:szCs w:val="22"/>
        </w:rPr>
      </w:pPr>
      <w:r w:rsidRPr="009314E9">
        <w:rPr>
          <w:rFonts w:asciiTheme="minorHAnsi" w:hAnsiTheme="minorHAnsi" w:cstheme="minorHAnsi"/>
          <w:color w:val="000000"/>
          <w:sz w:val="22"/>
          <w:szCs w:val="22"/>
        </w:rPr>
        <w:t>Sauf mention ultérieure expresse du Titulaire, l’adresse utilisée sera celle renseignée à l’acte d’engagement de l’accord-cadre.</w:t>
      </w:r>
    </w:p>
    <w:p w14:paraId="0A487166" w14:textId="77777777" w:rsidR="00235337" w:rsidRPr="009314E9" w:rsidRDefault="00235337" w:rsidP="00235337">
      <w:pPr>
        <w:pStyle w:val="RedTxt"/>
        <w:jc w:val="both"/>
        <w:rPr>
          <w:rFonts w:asciiTheme="minorHAnsi" w:hAnsiTheme="minorHAnsi" w:cstheme="minorHAnsi"/>
          <w:sz w:val="22"/>
          <w:szCs w:val="22"/>
        </w:rPr>
      </w:pPr>
    </w:p>
    <w:p w14:paraId="1833076F" w14:textId="77777777" w:rsidR="00235337" w:rsidRPr="009314E9" w:rsidRDefault="00235337" w:rsidP="00235337">
      <w:pPr>
        <w:pStyle w:val="RedTxt"/>
        <w:jc w:val="both"/>
        <w:rPr>
          <w:rFonts w:asciiTheme="minorHAnsi" w:hAnsiTheme="minorHAnsi" w:cstheme="minorHAnsi"/>
          <w:sz w:val="22"/>
          <w:szCs w:val="22"/>
        </w:rPr>
      </w:pPr>
      <w:r w:rsidRPr="009314E9">
        <w:rPr>
          <w:rFonts w:asciiTheme="minorHAnsi" w:hAnsiTheme="minorHAnsi" w:cstheme="minorHAnsi"/>
          <w:color w:val="000000"/>
          <w:sz w:val="22"/>
          <w:szCs w:val="22"/>
        </w:rPr>
        <w:t>Ces échanges pourront porter sur (sans que cette liste ne soit exhaustive) :</w:t>
      </w:r>
    </w:p>
    <w:p w14:paraId="78B0FBB2" w14:textId="77777777" w:rsidR="00235337" w:rsidRPr="009314E9" w:rsidRDefault="00235337" w:rsidP="00A254F6">
      <w:pPr>
        <w:pStyle w:val="RedTxt"/>
        <w:numPr>
          <w:ilvl w:val="0"/>
          <w:numId w:val="3"/>
        </w:numPr>
        <w:jc w:val="both"/>
        <w:rPr>
          <w:rFonts w:asciiTheme="minorHAnsi" w:hAnsiTheme="minorHAnsi" w:cstheme="minorHAnsi"/>
          <w:sz w:val="22"/>
          <w:szCs w:val="22"/>
        </w:rPr>
      </w:pPr>
      <w:proofErr w:type="gramStart"/>
      <w:r w:rsidRPr="009314E9">
        <w:rPr>
          <w:rFonts w:asciiTheme="minorHAnsi" w:hAnsiTheme="minorHAnsi" w:cstheme="minorHAnsi"/>
          <w:color w:val="000000"/>
          <w:sz w:val="22"/>
          <w:szCs w:val="22"/>
        </w:rPr>
        <w:t>l'envoi</w:t>
      </w:r>
      <w:proofErr w:type="gramEnd"/>
      <w:r w:rsidRPr="009314E9">
        <w:rPr>
          <w:rFonts w:asciiTheme="minorHAnsi" w:hAnsiTheme="minorHAnsi" w:cstheme="minorHAnsi"/>
          <w:color w:val="000000"/>
          <w:sz w:val="22"/>
          <w:szCs w:val="22"/>
        </w:rPr>
        <w:t xml:space="preserve"> du bon de commande</w:t>
      </w:r>
    </w:p>
    <w:p w14:paraId="38B4DBB8" w14:textId="77777777" w:rsidR="00235337" w:rsidRPr="00235337" w:rsidRDefault="00235337" w:rsidP="00A254F6">
      <w:pPr>
        <w:pStyle w:val="RedTxt"/>
        <w:numPr>
          <w:ilvl w:val="0"/>
          <w:numId w:val="3"/>
        </w:numPr>
        <w:jc w:val="both"/>
        <w:rPr>
          <w:rFonts w:asciiTheme="minorHAnsi" w:hAnsiTheme="minorHAnsi" w:cstheme="minorHAnsi"/>
          <w:sz w:val="22"/>
          <w:szCs w:val="22"/>
        </w:rPr>
      </w:pPr>
      <w:proofErr w:type="gramStart"/>
      <w:r w:rsidRPr="00235337">
        <w:rPr>
          <w:rFonts w:asciiTheme="minorHAnsi" w:hAnsiTheme="minorHAnsi" w:cstheme="minorHAnsi"/>
          <w:color w:val="000000"/>
          <w:sz w:val="22"/>
          <w:szCs w:val="22"/>
        </w:rPr>
        <w:t>les</w:t>
      </w:r>
      <w:proofErr w:type="gramEnd"/>
      <w:r w:rsidRPr="00235337">
        <w:rPr>
          <w:rFonts w:asciiTheme="minorHAnsi" w:hAnsiTheme="minorHAnsi" w:cstheme="minorHAnsi"/>
          <w:color w:val="000000"/>
          <w:sz w:val="22"/>
          <w:szCs w:val="22"/>
        </w:rPr>
        <w:t xml:space="preserve"> échanges de tout type de document relatif à l'exécution de l'accord-cadre </w:t>
      </w:r>
    </w:p>
    <w:p w14:paraId="0D5DE5A8" w14:textId="77777777" w:rsidR="00235337" w:rsidRPr="00235337" w:rsidRDefault="00235337" w:rsidP="00A254F6">
      <w:pPr>
        <w:pStyle w:val="RedTxt"/>
        <w:numPr>
          <w:ilvl w:val="0"/>
          <w:numId w:val="3"/>
        </w:numPr>
        <w:jc w:val="both"/>
        <w:rPr>
          <w:rFonts w:asciiTheme="minorHAnsi" w:hAnsiTheme="minorHAnsi" w:cstheme="minorHAnsi"/>
          <w:sz w:val="22"/>
          <w:szCs w:val="22"/>
        </w:rPr>
      </w:pPr>
      <w:proofErr w:type="gramStart"/>
      <w:r w:rsidRPr="00235337">
        <w:rPr>
          <w:rFonts w:asciiTheme="minorHAnsi" w:hAnsiTheme="minorHAnsi" w:cstheme="minorHAnsi"/>
          <w:color w:val="000000"/>
          <w:sz w:val="22"/>
          <w:szCs w:val="22"/>
        </w:rPr>
        <w:t>la</w:t>
      </w:r>
      <w:proofErr w:type="gramEnd"/>
      <w:r w:rsidRPr="00235337">
        <w:rPr>
          <w:rFonts w:asciiTheme="minorHAnsi" w:hAnsiTheme="minorHAnsi" w:cstheme="minorHAnsi"/>
          <w:color w:val="000000"/>
          <w:sz w:val="22"/>
          <w:szCs w:val="22"/>
        </w:rPr>
        <w:t xml:space="preserve"> notification </w:t>
      </w:r>
      <w:r w:rsidRPr="00235337">
        <w:rPr>
          <w:rFonts w:asciiTheme="minorHAnsi" w:hAnsiTheme="minorHAnsi" w:cstheme="minorHAnsi"/>
          <w:sz w:val="22"/>
          <w:szCs w:val="22"/>
        </w:rPr>
        <w:t>d</w:t>
      </w:r>
      <w:r>
        <w:rPr>
          <w:rFonts w:asciiTheme="minorHAnsi" w:hAnsiTheme="minorHAnsi" w:cstheme="minorHAnsi"/>
          <w:sz w:val="22"/>
          <w:szCs w:val="22"/>
        </w:rPr>
        <w:t>e fermeture exceptionnelle ou annuelle</w:t>
      </w:r>
      <w:r w:rsidRPr="00235337">
        <w:rPr>
          <w:rFonts w:asciiTheme="minorHAnsi" w:hAnsiTheme="minorHAnsi" w:cstheme="minorHAnsi"/>
          <w:sz w:val="22"/>
          <w:szCs w:val="22"/>
        </w:rPr>
        <w:t xml:space="preserve"> </w:t>
      </w:r>
    </w:p>
    <w:p w14:paraId="66402044" w14:textId="77777777" w:rsidR="00235337" w:rsidRPr="009314E9" w:rsidRDefault="00235337" w:rsidP="00A254F6">
      <w:pPr>
        <w:pStyle w:val="RedTxt"/>
        <w:numPr>
          <w:ilvl w:val="0"/>
          <w:numId w:val="3"/>
        </w:numPr>
        <w:jc w:val="both"/>
        <w:rPr>
          <w:rFonts w:asciiTheme="minorHAnsi" w:hAnsiTheme="minorHAnsi" w:cstheme="minorHAnsi"/>
          <w:sz w:val="22"/>
          <w:szCs w:val="22"/>
        </w:rPr>
      </w:pPr>
      <w:proofErr w:type="gramStart"/>
      <w:r w:rsidRPr="009314E9">
        <w:rPr>
          <w:rFonts w:asciiTheme="minorHAnsi" w:hAnsiTheme="minorHAnsi" w:cstheme="minorHAnsi"/>
          <w:color w:val="000000"/>
          <w:sz w:val="22"/>
          <w:szCs w:val="22"/>
        </w:rPr>
        <w:t>les</w:t>
      </w:r>
      <w:proofErr w:type="gramEnd"/>
      <w:r w:rsidRPr="009314E9">
        <w:rPr>
          <w:rFonts w:asciiTheme="minorHAnsi" w:hAnsiTheme="minorHAnsi" w:cstheme="minorHAnsi"/>
          <w:color w:val="000000"/>
          <w:sz w:val="22"/>
          <w:szCs w:val="22"/>
        </w:rPr>
        <w:t xml:space="preserve"> échanges avec l'interlocuteur dédié du Titulaire</w:t>
      </w:r>
    </w:p>
    <w:p w14:paraId="4522C06C" w14:textId="77777777" w:rsidR="00235337" w:rsidRDefault="00235337" w:rsidP="00F2117C">
      <w:pPr>
        <w:pStyle w:val="RedTxt"/>
        <w:jc w:val="both"/>
        <w:rPr>
          <w:rFonts w:asciiTheme="minorHAnsi" w:hAnsiTheme="minorHAnsi" w:cstheme="minorHAnsi"/>
          <w:sz w:val="22"/>
          <w:szCs w:val="22"/>
        </w:rPr>
      </w:pPr>
    </w:p>
    <w:p w14:paraId="4A085C42" w14:textId="77777777" w:rsidR="00D66285" w:rsidRPr="0078489D" w:rsidRDefault="00D66285" w:rsidP="003B6714">
      <w:pPr>
        <w:pStyle w:val="Titre2"/>
        <w:keepNext w:val="0"/>
        <w:numPr>
          <w:ilvl w:val="1"/>
          <w:numId w:val="9"/>
        </w:numPr>
        <w:rPr>
          <w:rStyle w:val="Accentuationintense"/>
          <w:rFonts w:asciiTheme="minorHAnsi" w:hAnsiTheme="minorHAnsi" w:cstheme="minorHAnsi"/>
          <w:bCs w:val="0"/>
          <w:i w:val="0"/>
          <w:iCs w:val="0"/>
          <w:color w:val="auto"/>
          <w:sz w:val="22"/>
          <w:szCs w:val="22"/>
        </w:rPr>
      </w:pPr>
      <w:bookmarkStart w:id="30" w:name="_Toc238545489"/>
      <w:r w:rsidRPr="0078489D">
        <w:rPr>
          <w:rStyle w:val="Accentuationintense"/>
          <w:rFonts w:asciiTheme="minorHAnsi" w:hAnsiTheme="minorHAnsi" w:cstheme="minorHAnsi"/>
          <w:bCs w:val="0"/>
          <w:i w:val="0"/>
          <w:iCs w:val="0"/>
          <w:color w:val="auto"/>
          <w:sz w:val="22"/>
          <w:szCs w:val="22"/>
        </w:rPr>
        <w:t>Clause sociale et environnementale</w:t>
      </w:r>
      <w:bookmarkEnd w:id="30"/>
    </w:p>
    <w:p w14:paraId="44F8B194" w14:textId="00F8CD5F" w:rsidR="00D66285" w:rsidRPr="00C66EED" w:rsidRDefault="0078489D" w:rsidP="0078489D">
      <w:pPr>
        <w:pStyle w:val="RedTxt"/>
        <w:jc w:val="both"/>
        <w:rPr>
          <w:rFonts w:asciiTheme="minorHAnsi" w:hAnsiTheme="minorHAnsi" w:cstheme="minorHAnsi"/>
          <w:sz w:val="22"/>
          <w:szCs w:val="22"/>
        </w:rPr>
      </w:pPr>
      <w:r w:rsidRPr="00C66EED">
        <w:rPr>
          <w:rFonts w:asciiTheme="minorHAnsi" w:hAnsiTheme="minorHAnsi" w:cstheme="minorHAnsi"/>
          <w:sz w:val="22"/>
          <w:szCs w:val="22"/>
        </w:rPr>
        <w:t xml:space="preserve">Outre les </w:t>
      </w:r>
      <w:r w:rsidR="00D66285" w:rsidRPr="00C66EED">
        <w:rPr>
          <w:rFonts w:asciiTheme="minorHAnsi" w:hAnsiTheme="minorHAnsi" w:cstheme="minorHAnsi"/>
          <w:sz w:val="22"/>
          <w:szCs w:val="22"/>
        </w:rPr>
        <w:t>dispositions de l'article 7 du CCAG-FCS</w:t>
      </w:r>
      <w:r w:rsidRPr="00C66EED">
        <w:rPr>
          <w:rFonts w:asciiTheme="minorHAnsi" w:hAnsiTheme="minorHAnsi" w:cstheme="minorHAnsi"/>
          <w:sz w:val="22"/>
          <w:szCs w:val="22"/>
        </w:rPr>
        <w:t xml:space="preserve">, </w:t>
      </w:r>
      <w:r w:rsidR="00D66285" w:rsidRPr="00C66EED">
        <w:rPr>
          <w:rFonts w:asciiTheme="minorHAnsi" w:hAnsiTheme="minorHAnsi" w:cstheme="minorHAnsi"/>
          <w:sz w:val="22"/>
          <w:szCs w:val="22"/>
        </w:rPr>
        <w:t>les enjeux et levier durables portent sur </w:t>
      </w:r>
      <w:r w:rsidRPr="00C66EED">
        <w:rPr>
          <w:rFonts w:asciiTheme="minorHAnsi" w:hAnsiTheme="minorHAnsi" w:cstheme="minorHAnsi"/>
          <w:sz w:val="22"/>
          <w:szCs w:val="22"/>
        </w:rPr>
        <w:t xml:space="preserve">conditions d’exécution </w:t>
      </w:r>
      <w:r w:rsidR="00C66EED">
        <w:rPr>
          <w:rFonts w:asciiTheme="minorHAnsi" w:hAnsiTheme="minorHAnsi" w:cstheme="minorHAnsi"/>
          <w:sz w:val="22"/>
          <w:szCs w:val="22"/>
        </w:rPr>
        <w:t>ci-dessous.</w:t>
      </w:r>
    </w:p>
    <w:p w14:paraId="7F40D1ED" w14:textId="77777777" w:rsidR="00D66285" w:rsidRDefault="00D66285" w:rsidP="00D66285">
      <w:pPr>
        <w:pStyle w:val="Standard"/>
      </w:pPr>
    </w:p>
    <w:p w14:paraId="74C25F17" w14:textId="744EAF6C" w:rsidR="00D66285" w:rsidRPr="00C66EED" w:rsidRDefault="00C66EED" w:rsidP="00C328A1">
      <w:pPr>
        <w:pStyle w:val="Standard"/>
        <w:ind w:left="708"/>
        <w:jc w:val="both"/>
        <w:rPr>
          <w:rFonts w:asciiTheme="minorHAnsi" w:hAnsiTheme="minorHAnsi" w:cstheme="minorHAnsi"/>
          <w:b/>
          <w:i/>
          <w:color w:val="000000"/>
          <w:sz w:val="22"/>
          <w:szCs w:val="22"/>
        </w:rPr>
      </w:pPr>
      <w:r>
        <w:rPr>
          <w:rFonts w:asciiTheme="minorHAnsi" w:hAnsiTheme="minorHAnsi" w:cstheme="minorHAnsi"/>
          <w:b/>
          <w:i/>
          <w:color w:val="000000"/>
          <w:sz w:val="22"/>
          <w:szCs w:val="22"/>
        </w:rPr>
        <w:t xml:space="preserve">5.1.5 - </w:t>
      </w:r>
      <w:r w:rsidR="00D66285" w:rsidRPr="00C66EED">
        <w:rPr>
          <w:rFonts w:asciiTheme="minorHAnsi" w:hAnsiTheme="minorHAnsi" w:cstheme="minorHAnsi"/>
          <w:b/>
          <w:i/>
          <w:color w:val="000000"/>
          <w:sz w:val="22"/>
          <w:szCs w:val="22"/>
        </w:rPr>
        <w:t>Condition d'exécution à caractère social – Prévention du risque routier</w:t>
      </w:r>
      <w:r w:rsidR="00A254F6" w:rsidRPr="00C66EED">
        <w:rPr>
          <w:rFonts w:asciiTheme="minorHAnsi" w:hAnsiTheme="minorHAnsi" w:cstheme="minorHAnsi"/>
          <w:b/>
          <w:i/>
          <w:color w:val="000000"/>
          <w:sz w:val="22"/>
          <w:szCs w:val="22"/>
        </w:rPr>
        <w:t xml:space="preserve"> et maintien de la vigilance</w:t>
      </w:r>
    </w:p>
    <w:p w14:paraId="6252B63D" w14:textId="77777777" w:rsidR="00C328A1" w:rsidRDefault="00C328A1" w:rsidP="00C328A1">
      <w:pPr>
        <w:spacing w:after="0" w:line="240" w:lineRule="auto"/>
        <w:jc w:val="both"/>
        <w:rPr>
          <w:rFonts w:asciiTheme="minorHAnsi" w:hAnsiTheme="minorHAnsi" w:cstheme="minorHAnsi"/>
        </w:rPr>
      </w:pPr>
    </w:p>
    <w:p w14:paraId="5FC6E812" w14:textId="57CCAE97" w:rsidR="00D66285" w:rsidRPr="00C66EED" w:rsidRDefault="00D66285" w:rsidP="00C328A1">
      <w:pPr>
        <w:spacing w:after="0" w:line="240" w:lineRule="auto"/>
        <w:jc w:val="both"/>
        <w:rPr>
          <w:rFonts w:asciiTheme="minorHAnsi" w:hAnsiTheme="minorHAnsi" w:cstheme="minorHAnsi"/>
        </w:rPr>
      </w:pPr>
      <w:r w:rsidRPr="00C66EED">
        <w:rPr>
          <w:rFonts w:asciiTheme="minorHAnsi" w:hAnsiTheme="minorHAnsi" w:cstheme="minorHAnsi"/>
        </w:rPr>
        <w:t>En application de l'article L. 2112-2-1 du Code de la commande publique, le titulaire met en œuvre, dans le cadre de l'exécution du présent marché, une action prenant en compte des considérations relatives au domaine social et aux conditions de travail des personnels affectés aux prestations.</w:t>
      </w:r>
    </w:p>
    <w:p w14:paraId="6CC1D7F9" w14:textId="77777777" w:rsidR="00D66285" w:rsidRPr="00C66EED" w:rsidRDefault="00D66285" w:rsidP="00D66285">
      <w:pPr>
        <w:pStyle w:val="NormalWeb"/>
        <w:spacing w:before="0" w:beforeAutospacing="0" w:after="0" w:afterAutospacing="0"/>
        <w:jc w:val="both"/>
        <w:rPr>
          <w:rFonts w:asciiTheme="minorHAnsi" w:hAnsiTheme="minorHAnsi" w:cstheme="minorHAnsi"/>
          <w:sz w:val="22"/>
          <w:szCs w:val="22"/>
        </w:rPr>
      </w:pPr>
      <w:r w:rsidRPr="00C66EED">
        <w:rPr>
          <w:rFonts w:asciiTheme="minorHAnsi" w:hAnsiTheme="minorHAnsi" w:cstheme="minorHAnsi"/>
          <w:sz w:val="22"/>
          <w:szCs w:val="22"/>
        </w:rPr>
        <w:lastRenderedPageBreak/>
        <w:t xml:space="preserve">Compte tenu du caractère répétitif des prestations, consistant notamment en la réalisation régulière des mêmes circuits, selon des itinéraires, horaires et points d'arrêt récurrents, le titulaire met en œuvre des mesures de prévention du risque routier, visant particulièrement à limiter les risques liés à la </w:t>
      </w:r>
      <w:r w:rsidRPr="00C66EED">
        <w:rPr>
          <w:rStyle w:val="lev"/>
          <w:rFonts w:asciiTheme="minorHAnsi" w:hAnsiTheme="minorHAnsi" w:cstheme="minorHAnsi"/>
          <w:sz w:val="22"/>
          <w:szCs w:val="22"/>
        </w:rPr>
        <w:t>banalisation des trajets et à la diminution de la vigilance des conducteurs</w:t>
      </w:r>
      <w:r w:rsidRPr="00C66EED">
        <w:rPr>
          <w:rFonts w:asciiTheme="minorHAnsi" w:hAnsiTheme="minorHAnsi" w:cstheme="minorHAnsi"/>
          <w:sz w:val="22"/>
          <w:szCs w:val="22"/>
        </w:rPr>
        <w:t>.</w:t>
      </w:r>
    </w:p>
    <w:p w14:paraId="638758B3" w14:textId="77777777" w:rsidR="00D66285" w:rsidRPr="00C66EED" w:rsidRDefault="00D66285" w:rsidP="00D66285">
      <w:pPr>
        <w:pStyle w:val="NormalWeb"/>
        <w:spacing w:before="0" w:beforeAutospacing="0" w:after="0" w:afterAutospacing="0"/>
        <w:jc w:val="both"/>
        <w:rPr>
          <w:rFonts w:asciiTheme="minorHAnsi" w:hAnsiTheme="minorHAnsi" w:cstheme="minorHAnsi"/>
          <w:sz w:val="22"/>
          <w:szCs w:val="22"/>
        </w:rPr>
      </w:pPr>
      <w:r w:rsidRPr="00C66EED">
        <w:rPr>
          <w:rFonts w:asciiTheme="minorHAnsi" w:hAnsiTheme="minorHAnsi" w:cstheme="minorHAnsi"/>
          <w:sz w:val="22"/>
          <w:szCs w:val="22"/>
        </w:rPr>
        <w:t>À ce titre, le titulaire veille notamment à :</w:t>
      </w:r>
    </w:p>
    <w:p w14:paraId="5A62C4EF" w14:textId="1A18356A" w:rsidR="00D66285" w:rsidRPr="00C66EED" w:rsidRDefault="00C66EED" w:rsidP="00A254F6">
      <w:pPr>
        <w:numPr>
          <w:ilvl w:val="0"/>
          <w:numId w:val="17"/>
        </w:numPr>
        <w:spacing w:after="0" w:line="240" w:lineRule="auto"/>
        <w:jc w:val="both"/>
        <w:rPr>
          <w:rFonts w:asciiTheme="minorHAnsi" w:hAnsiTheme="minorHAnsi" w:cstheme="minorHAnsi"/>
        </w:rPr>
      </w:pPr>
      <w:r w:rsidRPr="00C66EED">
        <w:rPr>
          <w:rFonts w:asciiTheme="minorHAnsi" w:hAnsiTheme="minorHAnsi" w:cstheme="minorHAnsi"/>
        </w:rPr>
        <w:t>Sensibiliser</w:t>
      </w:r>
      <w:r w:rsidR="00D66285" w:rsidRPr="00C66EED">
        <w:rPr>
          <w:rFonts w:asciiTheme="minorHAnsi" w:hAnsiTheme="minorHAnsi" w:cstheme="minorHAnsi"/>
        </w:rPr>
        <w:t xml:space="preserve"> les conducteurs affectés aux prestations au risque de </w:t>
      </w:r>
      <w:r w:rsidR="00D66285" w:rsidRPr="00C66EED">
        <w:rPr>
          <w:rStyle w:val="lev"/>
          <w:rFonts w:asciiTheme="minorHAnsi" w:hAnsiTheme="minorHAnsi" w:cstheme="minorHAnsi"/>
        </w:rPr>
        <w:t>conduite automatique ou de baisse de vigilance</w:t>
      </w:r>
      <w:r w:rsidR="00D66285" w:rsidRPr="00C66EED">
        <w:rPr>
          <w:rFonts w:asciiTheme="minorHAnsi" w:hAnsiTheme="minorHAnsi" w:cstheme="minorHAnsi"/>
        </w:rPr>
        <w:t xml:space="preserve"> résultant de la répétition des mêmes trajets ; </w:t>
      </w:r>
    </w:p>
    <w:p w14:paraId="1A29F2F9" w14:textId="1E0582FC" w:rsidR="00D66285" w:rsidRPr="00C66EED" w:rsidRDefault="00C66EED" w:rsidP="00A254F6">
      <w:pPr>
        <w:numPr>
          <w:ilvl w:val="0"/>
          <w:numId w:val="17"/>
        </w:numPr>
        <w:spacing w:before="100" w:beforeAutospacing="1" w:after="100" w:afterAutospacing="1" w:line="240" w:lineRule="auto"/>
        <w:jc w:val="both"/>
        <w:rPr>
          <w:rFonts w:asciiTheme="minorHAnsi" w:hAnsiTheme="minorHAnsi" w:cstheme="minorHAnsi"/>
        </w:rPr>
      </w:pPr>
      <w:r w:rsidRPr="00C66EED">
        <w:rPr>
          <w:rFonts w:asciiTheme="minorHAnsi" w:hAnsiTheme="minorHAnsi" w:cstheme="minorHAnsi"/>
        </w:rPr>
        <w:t>Rappeler</w:t>
      </w:r>
      <w:r w:rsidR="00D66285" w:rsidRPr="00C66EED">
        <w:rPr>
          <w:rFonts w:asciiTheme="minorHAnsi" w:hAnsiTheme="minorHAnsi" w:cstheme="minorHAnsi"/>
        </w:rPr>
        <w:t xml:space="preserve"> aux conducteurs la nécessité de maintenir leur vigilance et leur attention à l'environnement routier, y compris sur les portions de trajet familières ; </w:t>
      </w:r>
    </w:p>
    <w:p w14:paraId="565AEE62" w14:textId="1AE42A28" w:rsidR="00D66285" w:rsidRPr="00C66EED" w:rsidRDefault="00C66EED" w:rsidP="00A254F6">
      <w:pPr>
        <w:numPr>
          <w:ilvl w:val="0"/>
          <w:numId w:val="17"/>
        </w:numPr>
        <w:spacing w:before="100" w:beforeAutospacing="1" w:after="100" w:afterAutospacing="1" w:line="240" w:lineRule="auto"/>
        <w:jc w:val="both"/>
        <w:rPr>
          <w:rFonts w:asciiTheme="minorHAnsi" w:hAnsiTheme="minorHAnsi" w:cstheme="minorHAnsi"/>
        </w:rPr>
      </w:pPr>
      <w:r w:rsidRPr="00C66EED">
        <w:rPr>
          <w:rFonts w:asciiTheme="minorHAnsi" w:hAnsiTheme="minorHAnsi" w:cstheme="minorHAnsi"/>
        </w:rPr>
        <w:t>Prendre</w:t>
      </w:r>
      <w:r w:rsidR="00D66285" w:rsidRPr="00C66EED">
        <w:rPr>
          <w:rFonts w:asciiTheme="minorHAnsi" w:hAnsiTheme="minorHAnsi" w:cstheme="minorHAnsi"/>
        </w:rPr>
        <w:t xml:space="preserve"> en compte, dans l'organisation du service, les situations susceptibles d'accroître la fatigue ou la baisse de vigilance des conducteurs ; </w:t>
      </w:r>
    </w:p>
    <w:p w14:paraId="7977FAB8" w14:textId="1FAC8868" w:rsidR="00D66285" w:rsidRPr="00C66EED" w:rsidRDefault="00C66EED" w:rsidP="00A254F6">
      <w:pPr>
        <w:numPr>
          <w:ilvl w:val="0"/>
          <w:numId w:val="17"/>
        </w:numPr>
        <w:spacing w:before="100" w:beforeAutospacing="1" w:after="100" w:afterAutospacing="1" w:line="240" w:lineRule="auto"/>
        <w:jc w:val="both"/>
        <w:rPr>
          <w:rFonts w:asciiTheme="minorHAnsi" w:hAnsiTheme="minorHAnsi" w:cstheme="minorHAnsi"/>
        </w:rPr>
      </w:pPr>
      <w:r w:rsidRPr="00C66EED">
        <w:rPr>
          <w:rFonts w:asciiTheme="minorHAnsi" w:hAnsiTheme="minorHAnsi" w:cstheme="minorHAnsi"/>
        </w:rPr>
        <w:t>Rappeler</w:t>
      </w:r>
      <w:r w:rsidR="00D66285" w:rsidRPr="00C66EED">
        <w:rPr>
          <w:rFonts w:asciiTheme="minorHAnsi" w:hAnsiTheme="minorHAnsi" w:cstheme="minorHAnsi"/>
        </w:rPr>
        <w:t xml:space="preserve"> aux conducteurs qu'ils doivent adapter leur conduite aux conditions réelles de circulation, aux conditions météorologiques, aux travaux, aux modifications temporaires de voirie et à tout événement imprévu, même lorsque le trajet est habituellement connu. </w:t>
      </w:r>
    </w:p>
    <w:p w14:paraId="0ADA4BE0" w14:textId="77777777" w:rsidR="00D66285" w:rsidRPr="00C66EED" w:rsidRDefault="00D66285" w:rsidP="00D66285">
      <w:pPr>
        <w:pStyle w:val="NormalWeb"/>
        <w:jc w:val="both"/>
        <w:rPr>
          <w:rFonts w:asciiTheme="minorHAnsi" w:hAnsiTheme="minorHAnsi" w:cstheme="minorHAnsi"/>
          <w:sz w:val="22"/>
          <w:szCs w:val="22"/>
        </w:rPr>
      </w:pPr>
      <w:r w:rsidRPr="00C66EED">
        <w:rPr>
          <w:rStyle w:val="lev"/>
          <w:rFonts w:asciiTheme="minorHAnsi" w:hAnsiTheme="minorHAnsi" w:cstheme="minorHAnsi"/>
          <w:sz w:val="22"/>
          <w:szCs w:val="22"/>
        </w:rPr>
        <w:t>Le titulaire veille également à ce que les conducteurs signalent toute modification ou difficulté particulière constatée de manière récurrente sur les circuits (travaux, modification de circulation, difficultés d'accès, stationnement, etc.), afin que les consignes de conduite puissent être adaptées lorsque cela est nécessaire.</w:t>
      </w:r>
    </w:p>
    <w:p w14:paraId="739D7A8F" w14:textId="77777777" w:rsidR="00D66285" w:rsidRPr="00C66EED" w:rsidRDefault="00D66285" w:rsidP="00D66285">
      <w:pPr>
        <w:pStyle w:val="NormalWeb"/>
        <w:jc w:val="both"/>
        <w:rPr>
          <w:rFonts w:asciiTheme="minorHAnsi" w:hAnsiTheme="minorHAnsi" w:cstheme="minorHAnsi"/>
          <w:sz w:val="22"/>
          <w:szCs w:val="22"/>
        </w:rPr>
      </w:pPr>
      <w:r w:rsidRPr="00C66EED">
        <w:rPr>
          <w:rFonts w:asciiTheme="minorHAnsi" w:hAnsiTheme="minorHAnsi" w:cstheme="minorHAnsi"/>
          <w:sz w:val="22"/>
          <w:szCs w:val="22"/>
        </w:rPr>
        <w:t>Lorsque le titulaire constate une évolution des conditions de circulation ou l'apparition d'un risque particulier sur un circuit, il en informe les conducteurs concernés et prend, lorsque cela est nécessaire, les mesures appropriées pour prévenir le risque.</w:t>
      </w:r>
    </w:p>
    <w:p w14:paraId="62E10B92" w14:textId="184D6607" w:rsidR="00D66285" w:rsidRPr="00C66EED" w:rsidRDefault="00D66285" w:rsidP="000E4AF2">
      <w:pPr>
        <w:pStyle w:val="NormalWeb"/>
        <w:jc w:val="both"/>
        <w:rPr>
          <w:rFonts w:asciiTheme="minorHAnsi" w:hAnsiTheme="minorHAnsi" w:cstheme="minorHAnsi"/>
          <w:sz w:val="22"/>
          <w:szCs w:val="22"/>
        </w:rPr>
      </w:pPr>
      <w:r w:rsidRPr="00C66EED">
        <w:rPr>
          <w:rStyle w:val="lev"/>
          <w:rFonts w:asciiTheme="minorHAnsi" w:hAnsiTheme="minorHAnsi" w:cstheme="minorHAnsi"/>
          <w:sz w:val="22"/>
          <w:szCs w:val="22"/>
        </w:rPr>
        <w:t>Aucune modalité de mise en œuvre de ces actions de formation / sensibilisation ne sont imposées. Toutefois, l</w:t>
      </w:r>
      <w:r w:rsidRPr="00C66EED">
        <w:rPr>
          <w:rFonts w:asciiTheme="minorHAnsi" w:hAnsiTheme="minorHAnsi" w:cstheme="minorHAnsi"/>
          <w:sz w:val="22"/>
          <w:szCs w:val="22"/>
        </w:rPr>
        <w:t>e titulaire devra être en mesure de présenter</w:t>
      </w:r>
      <w:r w:rsidR="000E4AF2" w:rsidRPr="00C66EED">
        <w:rPr>
          <w:rFonts w:asciiTheme="minorHAnsi" w:hAnsiTheme="minorHAnsi" w:cstheme="minorHAnsi"/>
          <w:sz w:val="22"/>
          <w:szCs w:val="22"/>
        </w:rPr>
        <w:t xml:space="preserve"> annuellement</w:t>
      </w:r>
      <w:r w:rsidRPr="00C66EED">
        <w:rPr>
          <w:rFonts w:asciiTheme="minorHAnsi" w:hAnsiTheme="minorHAnsi" w:cstheme="minorHAnsi"/>
          <w:sz w:val="22"/>
          <w:szCs w:val="22"/>
        </w:rPr>
        <w:t xml:space="preserve"> les dispositions ou supports permettant d'attester de la mise en œuvre de la présente condition d'exécution</w:t>
      </w:r>
      <w:r w:rsidR="000E4AF2" w:rsidRPr="00C66EED">
        <w:rPr>
          <w:rFonts w:asciiTheme="minorHAnsi" w:hAnsiTheme="minorHAnsi" w:cstheme="minorHAnsi"/>
          <w:sz w:val="22"/>
          <w:szCs w:val="22"/>
        </w:rPr>
        <w:t xml:space="preserve"> conformément aux engagements définis dans son offre</w:t>
      </w:r>
      <w:r w:rsidRPr="00C66EED">
        <w:rPr>
          <w:rFonts w:asciiTheme="minorHAnsi" w:hAnsiTheme="minorHAnsi" w:cstheme="minorHAnsi"/>
          <w:sz w:val="22"/>
          <w:szCs w:val="22"/>
        </w:rPr>
        <w:t>. A défaut, il encourt les pénalités prévues au présent CCAP.</w:t>
      </w:r>
    </w:p>
    <w:p w14:paraId="6E85BFDF" w14:textId="77777777" w:rsidR="00D66285" w:rsidRPr="00C66EED" w:rsidRDefault="00D66285" w:rsidP="0078489D">
      <w:pPr>
        <w:pStyle w:val="Standard"/>
        <w:jc w:val="both"/>
        <w:rPr>
          <w:b/>
          <w:bCs/>
        </w:rPr>
      </w:pPr>
      <w:r w:rsidRPr="00C66EED">
        <w:rPr>
          <w:rFonts w:asciiTheme="minorHAnsi" w:hAnsiTheme="minorHAnsi" w:cstheme="minorHAnsi"/>
          <w:b/>
          <w:bCs/>
          <w:sz w:val="22"/>
          <w:szCs w:val="22"/>
        </w:rPr>
        <w:t>Les engagements sociaux et environnementaux figurant dans l'offre du titulaire et ayant été pris en compte pour son évaluation au titre du critère environnemental constituent des engagements contractuels. Leur non-respect pourra donner lieu aux mesures prévues au CCAP, après mise en demeure lorsque celle-ci est nécessaire.</w:t>
      </w:r>
    </w:p>
    <w:p w14:paraId="7A88F284" w14:textId="77777777" w:rsidR="00D66285" w:rsidRPr="00C66EED" w:rsidRDefault="00D66285" w:rsidP="00F2117C">
      <w:pPr>
        <w:pStyle w:val="RedTxt"/>
        <w:jc w:val="both"/>
        <w:rPr>
          <w:rFonts w:asciiTheme="minorHAnsi" w:hAnsiTheme="minorHAnsi" w:cstheme="minorHAnsi"/>
          <w:sz w:val="22"/>
          <w:szCs w:val="22"/>
        </w:rPr>
      </w:pPr>
    </w:p>
    <w:p w14:paraId="490FB518" w14:textId="77777777" w:rsidR="00D66285" w:rsidRDefault="00D66285" w:rsidP="00F2117C">
      <w:pPr>
        <w:pStyle w:val="RedTxt"/>
        <w:jc w:val="both"/>
        <w:rPr>
          <w:rFonts w:asciiTheme="minorHAnsi" w:hAnsiTheme="minorHAnsi" w:cstheme="minorHAnsi"/>
          <w:sz w:val="22"/>
          <w:szCs w:val="22"/>
        </w:rPr>
      </w:pPr>
    </w:p>
    <w:p w14:paraId="390ED768" w14:textId="0C026E83" w:rsidR="00D66285" w:rsidRPr="00C66EED" w:rsidRDefault="00C66EED" w:rsidP="00C66EED">
      <w:pPr>
        <w:pStyle w:val="Standard"/>
        <w:ind w:left="708"/>
        <w:jc w:val="both"/>
        <w:rPr>
          <w:rFonts w:asciiTheme="minorHAnsi" w:hAnsiTheme="minorHAnsi" w:cstheme="minorHAnsi"/>
          <w:b/>
          <w:i/>
          <w:color w:val="000000"/>
          <w:sz w:val="22"/>
          <w:szCs w:val="22"/>
        </w:rPr>
      </w:pPr>
      <w:r>
        <w:rPr>
          <w:rFonts w:asciiTheme="minorHAnsi" w:hAnsiTheme="minorHAnsi" w:cstheme="minorHAnsi"/>
          <w:b/>
          <w:i/>
          <w:color w:val="000000"/>
          <w:sz w:val="22"/>
          <w:szCs w:val="22"/>
        </w:rPr>
        <w:t xml:space="preserve">5.5.1 - </w:t>
      </w:r>
      <w:r w:rsidR="00D66285" w:rsidRPr="00C66EED">
        <w:rPr>
          <w:rFonts w:asciiTheme="minorHAnsi" w:hAnsiTheme="minorHAnsi" w:cstheme="minorHAnsi"/>
          <w:b/>
          <w:i/>
          <w:color w:val="000000"/>
          <w:sz w:val="22"/>
          <w:szCs w:val="22"/>
        </w:rPr>
        <w:t>Clause d'exécution environnementale –</w:t>
      </w:r>
      <w:r w:rsidR="006C0F5E" w:rsidRPr="00C66EED">
        <w:rPr>
          <w:rFonts w:asciiTheme="minorHAnsi" w:hAnsiTheme="minorHAnsi" w:cstheme="minorHAnsi"/>
          <w:b/>
          <w:i/>
          <w:color w:val="000000"/>
          <w:sz w:val="22"/>
          <w:szCs w:val="22"/>
        </w:rPr>
        <w:t xml:space="preserve"> </w:t>
      </w:r>
      <w:r w:rsidR="00A254F6" w:rsidRPr="00C66EED">
        <w:rPr>
          <w:rFonts w:asciiTheme="minorHAnsi" w:hAnsiTheme="minorHAnsi" w:cstheme="minorHAnsi"/>
          <w:b/>
          <w:i/>
          <w:color w:val="000000"/>
          <w:sz w:val="22"/>
          <w:szCs w:val="22"/>
        </w:rPr>
        <w:t>maîtrise des consommations</w:t>
      </w:r>
      <w:r w:rsidR="006C0F5E" w:rsidRPr="00C66EED">
        <w:rPr>
          <w:rFonts w:asciiTheme="minorHAnsi" w:hAnsiTheme="minorHAnsi" w:cstheme="minorHAnsi"/>
          <w:b/>
          <w:i/>
          <w:color w:val="000000"/>
          <w:sz w:val="22"/>
          <w:szCs w:val="22"/>
        </w:rPr>
        <w:t xml:space="preserve"> et </w:t>
      </w:r>
      <w:proofErr w:type="spellStart"/>
      <w:r w:rsidR="006C0F5E" w:rsidRPr="00C66EED">
        <w:rPr>
          <w:rFonts w:asciiTheme="minorHAnsi" w:hAnsiTheme="minorHAnsi" w:cstheme="minorHAnsi"/>
          <w:b/>
          <w:i/>
          <w:color w:val="000000"/>
          <w:sz w:val="22"/>
          <w:szCs w:val="22"/>
        </w:rPr>
        <w:t>éco-conduite</w:t>
      </w:r>
      <w:proofErr w:type="spellEnd"/>
    </w:p>
    <w:p w14:paraId="5F8ABFD5" w14:textId="77777777" w:rsidR="006C0F5E" w:rsidRDefault="006C0F5E" w:rsidP="00F2117C">
      <w:pPr>
        <w:pStyle w:val="RedTxt"/>
        <w:jc w:val="both"/>
        <w:rPr>
          <w:rFonts w:asciiTheme="minorHAnsi" w:hAnsiTheme="minorHAnsi" w:cstheme="minorHAnsi"/>
          <w:color w:val="76923C" w:themeColor="accent3" w:themeShade="BF"/>
          <w:sz w:val="22"/>
          <w:szCs w:val="22"/>
        </w:rPr>
      </w:pPr>
    </w:p>
    <w:p w14:paraId="18322947" w14:textId="7C2697CE" w:rsidR="00D80AF2" w:rsidRPr="00D80AF2" w:rsidRDefault="00D80AF2" w:rsidP="00F2117C">
      <w:pPr>
        <w:pStyle w:val="RedTxt"/>
        <w:jc w:val="both"/>
        <w:rPr>
          <w:rFonts w:asciiTheme="minorHAnsi" w:hAnsiTheme="minorHAnsi" w:cstheme="minorHAnsi"/>
          <w:b/>
          <w:bCs/>
          <w:sz w:val="22"/>
          <w:szCs w:val="22"/>
          <w:u w:val="single"/>
        </w:rPr>
      </w:pPr>
      <w:r w:rsidRPr="00D80AF2">
        <w:rPr>
          <w:rFonts w:asciiTheme="minorHAnsi" w:hAnsiTheme="minorHAnsi" w:cstheme="minorHAnsi"/>
          <w:b/>
          <w:bCs/>
          <w:sz w:val="22"/>
          <w:szCs w:val="22"/>
          <w:u w:val="single"/>
        </w:rPr>
        <w:t>Maîtrise des consommations</w:t>
      </w:r>
    </w:p>
    <w:p w14:paraId="6E4B08FC" w14:textId="77777777" w:rsidR="006C0F5E" w:rsidRPr="00D80AF2" w:rsidRDefault="006C0F5E" w:rsidP="006C0F5E">
      <w:pPr>
        <w:pStyle w:val="Default"/>
        <w:jc w:val="both"/>
        <w:rPr>
          <w:rFonts w:asciiTheme="minorHAnsi" w:hAnsiTheme="minorHAnsi" w:cstheme="minorHAnsi"/>
          <w:color w:val="auto"/>
          <w:sz w:val="22"/>
          <w:szCs w:val="22"/>
        </w:rPr>
      </w:pPr>
      <w:r w:rsidRPr="00D80AF2">
        <w:rPr>
          <w:rFonts w:asciiTheme="minorHAnsi" w:hAnsiTheme="minorHAnsi" w:cstheme="minorHAnsi"/>
          <w:color w:val="auto"/>
          <w:sz w:val="22"/>
          <w:szCs w:val="22"/>
        </w:rPr>
        <w:t xml:space="preserve">Le titulaire doit suivre, dans le cadre des prestations du marché, les émissions de gaz à effet de serre. </w:t>
      </w:r>
    </w:p>
    <w:p w14:paraId="4FA4A48E" w14:textId="4BF19F3A" w:rsidR="006C0F5E" w:rsidRPr="00D80AF2" w:rsidRDefault="003566C5" w:rsidP="006C0F5E">
      <w:pPr>
        <w:pStyle w:val="Default"/>
        <w:jc w:val="both"/>
        <w:rPr>
          <w:rFonts w:asciiTheme="minorHAnsi" w:hAnsiTheme="minorHAnsi" w:cstheme="minorHAnsi"/>
          <w:color w:val="auto"/>
          <w:sz w:val="22"/>
          <w:szCs w:val="22"/>
        </w:rPr>
      </w:pPr>
      <w:r w:rsidRPr="00D80AF2">
        <w:rPr>
          <w:rFonts w:asciiTheme="minorHAnsi" w:hAnsiTheme="minorHAnsi" w:cstheme="minorHAnsi"/>
          <w:color w:val="auto"/>
          <w:sz w:val="22"/>
          <w:szCs w:val="22"/>
        </w:rPr>
        <w:t>I</w:t>
      </w:r>
      <w:r w:rsidR="006C0F5E" w:rsidRPr="00D80AF2">
        <w:rPr>
          <w:rFonts w:asciiTheme="minorHAnsi" w:hAnsiTheme="minorHAnsi" w:cstheme="minorHAnsi"/>
          <w:color w:val="auto"/>
          <w:sz w:val="22"/>
          <w:szCs w:val="22"/>
        </w:rPr>
        <w:t xml:space="preserve">l communique à l’acheteur, au plus tard à la fin de chaque année civile, les émissions de GES. </w:t>
      </w:r>
    </w:p>
    <w:p w14:paraId="0E1A5662" w14:textId="01057F08" w:rsidR="00C66EED" w:rsidRPr="00D80AF2" w:rsidRDefault="006C0F5E" w:rsidP="006C0F5E">
      <w:pPr>
        <w:pStyle w:val="Default"/>
        <w:jc w:val="both"/>
        <w:rPr>
          <w:rFonts w:asciiTheme="minorHAnsi" w:hAnsiTheme="minorHAnsi" w:cstheme="minorHAnsi"/>
          <w:color w:val="auto"/>
          <w:sz w:val="22"/>
          <w:szCs w:val="22"/>
        </w:rPr>
      </w:pPr>
      <w:r w:rsidRPr="00D80AF2">
        <w:rPr>
          <w:rFonts w:asciiTheme="minorHAnsi" w:hAnsiTheme="minorHAnsi" w:cstheme="minorHAnsi"/>
          <w:color w:val="auto"/>
          <w:sz w:val="22"/>
          <w:szCs w:val="22"/>
        </w:rPr>
        <w:t xml:space="preserve">Ainsi, le titulaire détermine annuellement la quantité d’émissions de gaz à effet de serre (GES) émise par le transport mobilisé durant l’exécution du marché. Il doit s’appuyer sur un outil dont la méthode se réfère à la norme ISO 14083 ou équivalent. </w:t>
      </w:r>
    </w:p>
    <w:p w14:paraId="7A49C2E9" w14:textId="54564ED0" w:rsidR="006C0F5E" w:rsidRPr="00D80AF2" w:rsidRDefault="006C0F5E" w:rsidP="006C0F5E">
      <w:pPr>
        <w:pStyle w:val="Default"/>
        <w:jc w:val="both"/>
        <w:rPr>
          <w:rFonts w:asciiTheme="minorHAnsi" w:hAnsiTheme="minorHAnsi" w:cstheme="minorHAnsi"/>
          <w:i/>
          <w:iCs/>
          <w:color w:val="auto"/>
          <w:sz w:val="22"/>
          <w:szCs w:val="22"/>
        </w:rPr>
      </w:pPr>
      <w:r w:rsidRPr="00D80AF2">
        <w:rPr>
          <w:rFonts w:asciiTheme="minorHAnsi" w:hAnsiTheme="minorHAnsi" w:cstheme="minorHAnsi"/>
          <w:i/>
          <w:iCs/>
          <w:color w:val="auto"/>
          <w:sz w:val="22"/>
          <w:szCs w:val="22"/>
        </w:rPr>
        <w:t xml:space="preserve">À titre d’exemple : la méthodologie GLEC Framework ou équivalent (Global </w:t>
      </w:r>
      <w:proofErr w:type="spellStart"/>
      <w:r w:rsidRPr="00D80AF2">
        <w:rPr>
          <w:rFonts w:asciiTheme="minorHAnsi" w:hAnsiTheme="minorHAnsi" w:cstheme="minorHAnsi"/>
          <w:i/>
          <w:iCs/>
          <w:color w:val="auto"/>
          <w:sz w:val="22"/>
          <w:szCs w:val="22"/>
        </w:rPr>
        <w:t>Logistics</w:t>
      </w:r>
      <w:proofErr w:type="spellEnd"/>
      <w:r w:rsidRPr="00D80AF2">
        <w:rPr>
          <w:rFonts w:asciiTheme="minorHAnsi" w:hAnsiTheme="minorHAnsi" w:cstheme="minorHAnsi"/>
          <w:i/>
          <w:iCs/>
          <w:color w:val="auto"/>
          <w:sz w:val="22"/>
          <w:szCs w:val="22"/>
        </w:rPr>
        <w:t xml:space="preserve"> Emissions Council). </w:t>
      </w:r>
    </w:p>
    <w:p w14:paraId="1783503D" w14:textId="440DF921" w:rsidR="006C0F5E" w:rsidRPr="00D80AF2" w:rsidRDefault="006C0F5E" w:rsidP="00C66EED">
      <w:pPr>
        <w:pStyle w:val="Default"/>
        <w:jc w:val="both"/>
        <w:rPr>
          <w:rFonts w:asciiTheme="minorHAnsi" w:hAnsiTheme="minorHAnsi" w:cstheme="minorHAnsi"/>
          <w:color w:val="auto"/>
          <w:sz w:val="22"/>
          <w:szCs w:val="22"/>
        </w:rPr>
      </w:pPr>
      <w:r w:rsidRPr="00D80AF2">
        <w:rPr>
          <w:rFonts w:asciiTheme="minorHAnsi" w:hAnsiTheme="minorHAnsi" w:cstheme="minorHAnsi"/>
          <w:color w:val="auto"/>
          <w:sz w:val="22"/>
          <w:szCs w:val="22"/>
        </w:rPr>
        <w:t>Cet outil doit quantifier par année les émissions de GES en kilo de CO2 équivalent (KgCO2eq) liées aux opérations de transport</w:t>
      </w:r>
      <w:r w:rsidR="00C66EED" w:rsidRPr="00D80AF2">
        <w:rPr>
          <w:rFonts w:asciiTheme="minorHAnsi" w:hAnsiTheme="minorHAnsi" w:cstheme="minorHAnsi"/>
          <w:color w:val="auto"/>
          <w:sz w:val="22"/>
          <w:szCs w:val="22"/>
        </w:rPr>
        <w:t xml:space="preserve"> </w:t>
      </w:r>
      <w:r w:rsidRPr="00D80AF2">
        <w:rPr>
          <w:rFonts w:asciiTheme="minorHAnsi" w:hAnsiTheme="minorHAnsi" w:cstheme="minorHAnsi"/>
          <w:color w:val="auto"/>
          <w:sz w:val="22"/>
          <w:szCs w:val="22"/>
        </w:rPr>
        <w:t>pour l’ensemble des prestations du présent marché</w:t>
      </w:r>
      <w:r w:rsidR="00C66EED" w:rsidRPr="00D80AF2">
        <w:rPr>
          <w:rFonts w:asciiTheme="minorHAnsi" w:hAnsiTheme="minorHAnsi" w:cstheme="minorHAnsi"/>
          <w:color w:val="auto"/>
          <w:sz w:val="22"/>
          <w:szCs w:val="22"/>
        </w:rPr>
        <w:t>,</w:t>
      </w:r>
      <w:r w:rsidR="003566C5" w:rsidRPr="00D80AF2">
        <w:rPr>
          <w:rFonts w:asciiTheme="minorHAnsi" w:hAnsiTheme="minorHAnsi" w:cstheme="minorHAnsi"/>
          <w:color w:val="auto"/>
          <w:sz w:val="22"/>
          <w:szCs w:val="22"/>
        </w:rPr>
        <w:t xml:space="preserve"> par lot</w:t>
      </w:r>
      <w:r w:rsidRPr="00D80AF2">
        <w:rPr>
          <w:rFonts w:asciiTheme="minorHAnsi" w:hAnsiTheme="minorHAnsi" w:cstheme="minorHAnsi"/>
          <w:color w:val="auto"/>
          <w:sz w:val="22"/>
          <w:szCs w:val="22"/>
        </w:rPr>
        <w:t xml:space="preserve">. </w:t>
      </w:r>
    </w:p>
    <w:p w14:paraId="5867E234" w14:textId="77777777" w:rsidR="00A254F6" w:rsidRPr="00D80AF2" w:rsidRDefault="00A254F6" w:rsidP="00F2117C">
      <w:pPr>
        <w:pStyle w:val="RedTxt"/>
        <w:jc w:val="both"/>
        <w:rPr>
          <w:rFonts w:asciiTheme="minorHAnsi" w:hAnsiTheme="minorHAnsi" w:cstheme="minorHAnsi"/>
          <w:sz w:val="22"/>
          <w:szCs w:val="22"/>
        </w:rPr>
      </w:pPr>
    </w:p>
    <w:p w14:paraId="28D1A2BA" w14:textId="77777777" w:rsidR="006C0F5E" w:rsidRPr="00D80AF2" w:rsidRDefault="006C0F5E" w:rsidP="006C0F5E">
      <w:pPr>
        <w:pStyle w:val="Default"/>
        <w:jc w:val="both"/>
        <w:rPr>
          <w:rFonts w:asciiTheme="minorHAnsi" w:hAnsiTheme="minorHAnsi" w:cstheme="minorHAnsi"/>
          <w:color w:val="auto"/>
          <w:sz w:val="22"/>
          <w:szCs w:val="22"/>
        </w:rPr>
      </w:pPr>
      <w:r w:rsidRPr="00D80AF2">
        <w:rPr>
          <w:rFonts w:asciiTheme="minorHAnsi" w:hAnsiTheme="minorHAnsi" w:cstheme="minorHAnsi"/>
          <w:color w:val="auto"/>
          <w:sz w:val="22"/>
          <w:szCs w:val="22"/>
        </w:rPr>
        <w:t xml:space="preserve">Les facteurs d’émissions utilisés s’appuient obligatoirement sur les facteurs reconnus par les pouvoirs publics officiels ou vérifiés par un tiers indépendant. </w:t>
      </w:r>
    </w:p>
    <w:p w14:paraId="0D5C7764" w14:textId="13BFE96C" w:rsidR="006C0F5E" w:rsidRPr="00D80AF2" w:rsidRDefault="006C0F5E" w:rsidP="006C0F5E">
      <w:pPr>
        <w:pStyle w:val="Default"/>
        <w:jc w:val="both"/>
        <w:rPr>
          <w:rFonts w:asciiTheme="minorHAnsi" w:hAnsiTheme="minorHAnsi" w:cstheme="minorHAnsi"/>
          <w:i/>
          <w:iCs/>
          <w:color w:val="auto"/>
          <w:sz w:val="22"/>
          <w:szCs w:val="22"/>
        </w:rPr>
      </w:pPr>
      <w:r w:rsidRPr="00D80AF2">
        <w:rPr>
          <w:rFonts w:asciiTheme="minorHAnsi" w:hAnsiTheme="minorHAnsi" w:cstheme="minorHAnsi"/>
          <w:i/>
          <w:iCs/>
          <w:color w:val="auto"/>
          <w:sz w:val="22"/>
          <w:szCs w:val="22"/>
        </w:rPr>
        <w:t>Exemples</w:t>
      </w:r>
      <w:r w:rsidR="00C66EED" w:rsidRPr="00D80AF2">
        <w:rPr>
          <w:rFonts w:asciiTheme="minorHAnsi" w:hAnsiTheme="minorHAnsi" w:cstheme="minorHAnsi"/>
          <w:i/>
          <w:iCs/>
          <w:color w:val="auto"/>
          <w:sz w:val="22"/>
          <w:szCs w:val="22"/>
        </w:rPr>
        <w:t> </w:t>
      </w:r>
      <w:r w:rsidRPr="00D80AF2">
        <w:rPr>
          <w:rFonts w:asciiTheme="minorHAnsi" w:hAnsiTheme="minorHAnsi" w:cstheme="minorHAnsi"/>
          <w:i/>
          <w:iCs/>
          <w:color w:val="auto"/>
          <w:sz w:val="22"/>
          <w:szCs w:val="22"/>
        </w:rPr>
        <w:t xml:space="preserve">: base Empreinte® de l’ADEME, GLEC Framework, DEFRA, etc. </w:t>
      </w:r>
    </w:p>
    <w:p w14:paraId="19738F22" w14:textId="77777777" w:rsidR="00C66EED" w:rsidRPr="00D80AF2" w:rsidRDefault="00C66EED" w:rsidP="006C0F5E">
      <w:pPr>
        <w:pStyle w:val="Default"/>
        <w:jc w:val="both"/>
        <w:rPr>
          <w:rFonts w:asciiTheme="minorHAnsi" w:hAnsiTheme="minorHAnsi" w:cstheme="minorHAnsi"/>
          <w:color w:val="auto"/>
          <w:sz w:val="22"/>
          <w:szCs w:val="22"/>
        </w:rPr>
      </w:pPr>
    </w:p>
    <w:p w14:paraId="2F5CE530" w14:textId="671B32AA" w:rsidR="006C0F5E" w:rsidRPr="00D80AF2" w:rsidRDefault="006C0F5E" w:rsidP="006C0F5E">
      <w:pPr>
        <w:pStyle w:val="Default"/>
        <w:jc w:val="both"/>
        <w:rPr>
          <w:rFonts w:asciiTheme="minorHAnsi" w:hAnsiTheme="minorHAnsi" w:cstheme="minorHAnsi"/>
          <w:color w:val="auto"/>
          <w:sz w:val="22"/>
          <w:szCs w:val="22"/>
        </w:rPr>
      </w:pPr>
      <w:r w:rsidRPr="00D80AF2">
        <w:rPr>
          <w:rFonts w:asciiTheme="minorHAnsi" w:hAnsiTheme="minorHAnsi" w:cstheme="minorHAnsi"/>
          <w:color w:val="auto"/>
          <w:sz w:val="22"/>
          <w:szCs w:val="22"/>
        </w:rPr>
        <w:t xml:space="preserve">Le rapport d’émissions devra inclure : </w:t>
      </w:r>
    </w:p>
    <w:p w14:paraId="445BF391" w14:textId="77777777" w:rsidR="00D80AF2" w:rsidRPr="00D80AF2" w:rsidRDefault="006C0F5E" w:rsidP="00D80AF2">
      <w:pPr>
        <w:pStyle w:val="Default"/>
        <w:numPr>
          <w:ilvl w:val="0"/>
          <w:numId w:val="22"/>
        </w:numPr>
        <w:jc w:val="both"/>
        <w:rPr>
          <w:rFonts w:asciiTheme="minorHAnsi" w:hAnsiTheme="minorHAnsi" w:cstheme="minorHAnsi"/>
          <w:color w:val="auto"/>
          <w:sz w:val="22"/>
          <w:szCs w:val="22"/>
        </w:rPr>
      </w:pPr>
      <w:proofErr w:type="gramStart"/>
      <w:r w:rsidRPr="00D80AF2">
        <w:rPr>
          <w:rFonts w:asciiTheme="minorHAnsi" w:hAnsiTheme="minorHAnsi" w:cstheme="minorHAnsi"/>
          <w:color w:val="auto"/>
          <w:sz w:val="22"/>
          <w:szCs w:val="22"/>
        </w:rPr>
        <w:lastRenderedPageBreak/>
        <w:t>la</w:t>
      </w:r>
      <w:proofErr w:type="gramEnd"/>
      <w:r w:rsidRPr="00D80AF2">
        <w:rPr>
          <w:rFonts w:asciiTheme="minorHAnsi" w:hAnsiTheme="minorHAnsi" w:cstheme="minorHAnsi"/>
          <w:color w:val="auto"/>
          <w:sz w:val="22"/>
          <w:szCs w:val="22"/>
        </w:rPr>
        <w:t xml:space="preserve"> méthodologie utilisée ; </w:t>
      </w:r>
    </w:p>
    <w:p w14:paraId="3B0DC1CF" w14:textId="77777777" w:rsidR="00D80AF2" w:rsidRPr="00D80AF2" w:rsidRDefault="006C0F5E" w:rsidP="00D80AF2">
      <w:pPr>
        <w:pStyle w:val="Default"/>
        <w:numPr>
          <w:ilvl w:val="0"/>
          <w:numId w:val="22"/>
        </w:numPr>
        <w:jc w:val="both"/>
        <w:rPr>
          <w:rFonts w:asciiTheme="minorHAnsi" w:hAnsiTheme="minorHAnsi" w:cstheme="minorHAnsi"/>
          <w:color w:val="auto"/>
          <w:sz w:val="22"/>
          <w:szCs w:val="22"/>
        </w:rPr>
      </w:pPr>
      <w:proofErr w:type="gramStart"/>
      <w:r w:rsidRPr="00D80AF2">
        <w:rPr>
          <w:rFonts w:asciiTheme="minorHAnsi" w:hAnsiTheme="minorHAnsi" w:cstheme="minorHAnsi"/>
          <w:color w:val="auto"/>
          <w:sz w:val="22"/>
          <w:szCs w:val="22"/>
        </w:rPr>
        <w:t>les</w:t>
      </w:r>
      <w:proofErr w:type="gramEnd"/>
      <w:r w:rsidRPr="00D80AF2">
        <w:rPr>
          <w:rFonts w:asciiTheme="minorHAnsi" w:hAnsiTheme="minorHAnsi" w:cstheme="minorHAnsi"/>
          <w:color w:val="auto"/>
          <w:sz w:val="22"/>
          <w:szCs w:val="22"/>
        </w:rPr>
        <w:t xml:space="preserve"> données d’entrée et le type et nom de la base de données utilisée ; </w:t>
      </w:r>
    </w:p>
    <w:p w14:paraId="7B5ABAD9" w14:textId="77777777" w:rsidR="00D80AF2" w:rsidRPr="00D80AF2" w:rsidRDefault="006C0F5E" w:rsidP="00D80AF2">
      <w:pPr>
        <w:pStyle w:val="Default"/>
        <w:numPr>
          <w:ilvl w:val="0"/>
          <w:numId w:val="22"/>
        </w:numPr>
        <w:jc w:val="both"/>
        <w:rPr>
          <w:rFonts w:asciiTheme="minorHAnsi" w:hAnsiTheme="minorHAnsi" w:cstheme="minorHAnsi"/>
          <w:color w:val="auto"/>
          <w:sz w:val="22"/>
          <w:szCs w:val="22"/>
        </w:rPr>
      </w:pPr>
      <w:r w:rsidRPr="00D80AF2">
        <w:rPr>
          <w:rFonts w:asciiTheme="minorHAnsi" w:hAnsiTheme="minorHAnsi" w:cstheme="minorHAnsi"/>
          <w:color w:val="auto"/>
          <w:sz w:val="22"/>
          <w:szCs w:val="22"/>
        </w:rPr>
        <w:t xml:space="preserve">Les résultats de la quantification détaillés sur un fichier sous </w:t>
      </w:r>
      <w:proofErr w:type="spellStart"/>
      <w:r w:rsidRPr="00D80AF2">
        <w:rPr>
          <w:rFonts w:asciiTheme="minorHAnsi" w:hAnsiTheme="minorHAnsi" w:cstheme="minorHAnsi"/>
          <w:color w:val="auto"/>
          <w:sz w:val="22"/>
          <w:szCs w:val="22"/>
        </w:rPr>
        <w:t>formal</w:t>
      </w:r>
      <w:proofErr w:type="spellEnd"/>
      <w:r w:rsidRPr="00D80AF2">
        <w:rPr>
          <w:rFonts w:asciiTheme="minorHAnsi" w:hAnsiTheme="minorHAnsi" w:cstheme="minorHAnsi"/>
          <w:color w:val="auto"/>
          <w:sz w:val="22"/>
          <w:szCs w:val="22"/>
        </w:rPr>
        <w:t xml:space="preserve"> .xlsx et de manière synthétique sur un fichier PDF ; </w:t>
      </w:r>
    </w:p>
    <w:p w14:paraId="4D49CA34" w14:textId="577C0AAC" w:rsidR="006C0F5E" w:rsidRPr="00D80AF2" w:rsidRDefault="00D80AF2" w:rsidP="00D80AF2">
      <w:pPr>
        <w:pStyle w:val="Default"/>
        <w:numPr>
          <w:ilvl w:val="0"/>
          <w:numId w:val="22"/>
        </w:numPr>
        <w:jc w:val="both"/>
        <w:rPr>
          <w:rFonts w:asciiTheme="minorHAnsi" w:hAnsiTheme="minorHAnsi" w:cstheme="minorHAnsi"/>
          <w:color w:val="auto"/>
          <w:sz w:val="22"/>
          <w:szCs w:val="22"/>
        </w:rPr>
      </w:pPr>
      <w:r w:rsidRPr="00D80AF2">
        <w:rPr>
          <w:rFonts w:asciiTheme="minorHAnsi" w:hAnsiTheme="minorHAnsi" w:cstheme="minorHAnsi"/>
          <w:color w:val="auto"/>
          <w:sz w:val="22"/>
          <w:szCs w:val="22"/>
        </w:rPr>
        <w:t>L</w:t>
      </w:r>
      <w:r w:rsidR="006C0F5E" w:rsidRPr="00D80AF2">
        <w:rPr>
          <w:rFonts w:asciiTheme="minorHAnsi" w:hAnsiTheme="minorHAnsi" w:cstheme="minorHAnsi"/>
          <w:color w:val="auto"/>
          <w:sz w:val="22"/>
          <w:szCs w:val="22"/>
        </w:rPr>
        <w:t xml:space="preserve">es incertitudes éventuelles (en pourcentage) : l’incertitude désignant la marge d’erreur ou d’imprécision de l’estimation de la mesure de l’empreinte carbone par rapport à la valeur réelle. </w:t>
      </w:r>
    </w:p>
    <w:p w14:paraId="22DF03BC" w14:textId="77777777" w:rsidR="006C0F5E" w:rsidRPr="00D80AF2" w:rsidRDefault="006C0F5E" w:rsidP="006C0F5E">
      <w:pPr>
        <w:pStyle w:val="Default"/>
        <w:jc w:val="both"/>
        <w:rPr>
          <w:rFonts w:asciiTheme="minorHAnsi" w:hAnsiTheme="minorHAnsi" w:cstheme="minorHAnsi"/>
          <w:color w:val="auto"/>
          <w:sz w:val="22"/>
          <w:szCs w:val="22"/>
        </w:rPr>
      </w:pPr>
    </w:p>
    <w:p w14:paraId="1CB8C8E8" w14:textId="77777777" w:rsidR="00D80AF2" w:rsidRDefault="006C0F5E" w:rsidP="006C0F5E">
      <w:pPr>
        <w:pStyle w:val="Default"/>
        <w:jc w:val="both"/>
        <w:rPr>
          <w:rFonts w:asciiTheme="minorHAnsi" w:hAnsiTheme="minorHAnsi" w:cstheme="minorHAnsi"/>
          <w:color w:val="auto"/>
          <w:sz w:val="22"/>
          <w:szCs w:val="22"/>
        </w:rPr>
      </w:pPr>
      <w:r w:rsidRPr="00D80AF2">
        <w:rPr>
          <w:rFonts w:asciiTheme="minorHAnsi" w:hAnsiTheme="minorHAnsi" w:cstheme="minorHAnsi"/>
          <w:color w:val="auto"/>
          <w:sz w:val="22"/>
          <w:szCs w:val="22"/>
        </w:rPr>
        <w:t xml:space="preserve">Si le titulaire venait à faire évaluer ou certifier son outil par un tiers indépendant, il en fait part à l’acheteur. </w:t>
      </w:r>
    </w:p>
    <w:p w14:paraId="3B641DE5" w14:textId="77777777" w:rsidR="00D80AF2" w:rsidRDefault="00D80AF2" w:rsidP="006C0F5E">
      <w:pPr>
        <w:pStyle w:val="Default"/>
        <w:jc w:val="both"/>
        <w:rPr>
          <w:rFonts w:asciiTheme="minorHAnsi" w:hAnsiTheme="minorHAnsi" w:cstheme="minorHAnsi"/>
          <w:color w:val="auto"/>
          <w:sz w:val="22"/>
          <w:szCs w:val="22"/>
        </w:rPr>
      </w:pPr>
    </w:p>
    <w:p w14:paraId="5555DC9D" w14:textId="780037A8" w:rsidR="006C0F5E" w:rsidRDefault="00D80AF2" w:rsidP="006C0F5E">
      <w:pPr>
        <w:pStyle w:val="Default"/>
        <w:jc w:val="both"/>
        <w:rPr>
          <w:rFonts w:asciiTheme="minorHAnsi" w:hAnsiTheme="minorHAnsi" w:cstheme="minorHAnsi"/>
          <w:color w:val="auto"/>
          <w:sz w:val="22"/>
          <w:szCs w:val="22"/>
        </w:rPr>
      </w:pPr>
      <w:r w:rsidRPr="00D80AF2">
        <w:rPr>
          <w:rFonts w:asciiTheme="minorHAnsi" w:hAnsiTheme="minorHAnsi" w:cstheme="minorHAnsi"/>
          <w:color w:val="auto"/>
          <w:sz w:val="22"/>
          <w:szCs w:val="22"/>
        </w:rPr>
        <w:t>Dans la mesure du possible, l</w:t>
      </w:r>
      <w:r w:rsidR="006C0F5E" w:rsidRPr="00D80AF2">
        <w:rPr>
          <w:rFonts w:asciiTheme="minorHAnsi" w:hAnsiTheme="minorHAnsi" w:cstheme="minorHAnsi"/>
          <w:color w:val="auto"/>
          <w:sz w:val="22"/>
          <w:szCs w:val="22"/>
        </w:rPr>
        <w:t xml:space="preserve">e titulaire </w:t>
      </w:r>
      <w:r w:rsidRPr="00D80AF2">
        <w:rPr>
          <w:rFonts w:asciiTheme="minorHAnsi" w:hAnsiTheme="minorHAnsi" w:cstheme="minorHAnsi"/>
          <w:color w:val="auto"/>
          <w:sz w:val="22"/>
          <w:szCs w:val="22"/>
        </w:rPr>
        <w:t>établit d</w:t>
      </w:r>
      <w:r w:rsidR="006C0F5E" w:rsidRPr="00D80AF2">
        <w:rPr>
          <w:rFonts w:asciiTheme="minorHAnsi" w:hAnsiTheme="minorHAnsi" w:cstheme="minorHAnsi"/>
          <w:color w:val="auto"/>
          <w:sz w:val="22"/>
          <w:szCs w:val="22"/>
        </w:rPr>
        <w:t>es objectifs de réduction à iso périmètre dans le cadre du marché</w:t>
      </w:r>
      <w:r w:rsidRPr="00D80AF2">
        <w:rPr>
          <w:rFonts w:asciiTheme="minorHAnsi" w:hAnsiTheme="minorHAnsi" w:cstheme="minorHAnsi"/>
          <w:color w:val="auto"/>
          <w:sz w:val="22"/>
          <w:szCs w:val="22"/>
        </w:rPr>
        <w:t>, qu’il communique à l’acheteur.</w:t>
      </w:r>
    </w:p>
    <w:p w14:paraId="27FE3AF2" w14:textId="77777777" w:rsidR="00D80AF2" w:rsidRPr="00D80AF2" w:rsidRDefault="00D80AF2" w:rsidP="006C0F5E">
      <w:pPr>
        <w:pStyle w:val="Default"/>
        <w:jc w:val="both"/>
        <w:rPr>
          <w:color w:val="auto"/>
          <w:sz w:val="19"/>
          <w:szCs w:val="19"/>
        </w:rPr>
      </w:pPr>
    </w:p>
    <w:p w14:paraId="609F0AC7" w14:textId="72D98590" w:rsidR="006C0F5E" w:rsidRPr="00D80AF2" w:rsidRDefault="00D80AF2" w:rsidP="006C0F5E">
      <w:pPr>
        <w:pStyle w:val="Default"/>
        <w:jc w:val="both"/>
        <w:rPr>
          <w:rFonts w:asciiTheme="minorHAnsi" w:hAnsiTheme="minorHAnsi" w:cstheme="minorHAnsi"/>
          <w:b/>
          <w:bCs/>
          <w:color w:val="auto"/>
          <w:sz w:val="22"/>
          <w:szCs w:val="22"/>
          <w:u w:val="single"/>
        </w:rPr>
      </w:pPr>
      <w:r w:rsidRPr="00D80AF2">
        <w:rPr>
          <w:rFonts w:asciiTheme="minorHAnsi" w:hAnsiTheme="minorHAnsi" w:cstheme="minorHAnsi"/>
          <w:b/>
          <w:bCs/>
          <w:color w:val="auto"/>
          <w:sz w:val="22"/>
          <w:szCs w:val="22"/>
          <w:u w:val="single"/>
        </w:rPr>
        <w:t>Eco-conduite</w:t>
      </w:r>
      <w:r w:rsidR="006C0F5E" w:rsidRPr="00D80AF2">
        <w:rPr>
          <w:rFonts w:asciiTheme="minorHAnsi" w:hAnsiTheme="minorHAnsi" w:cstheme="minorHAnsi"/>
          <w:b/>
          <w:bCs/>
          <w:color w:val="auto"/>
          <w:sz w:val="22"/>
          <w:szCs w:val="22"/>
          <w:u w:val="single"/>
        </w:rPr>
        <w:t xml:space="preserve"> </w:t>
      </w:r>
    </w:p>
    <w:p w14:paraId="3B79AE7C" w14:textId="7C46C0D8" w:rsidR="006C0F5E" w:rsidRPr="00D80AF2" w:rsidRDefault="003566C5" w:rsidP="006C0F5E">
      <w:pPr>
        <w:pStyle w:val="RedTxt"/>
        <w:jc w:val="both"/>
        <w:rPr>
          <w:rFonts w:asciiTheme="minorHAnsi" w:hAnsiTheme="minorHAnsi" w:cstheme="minorHAnsi"/>
          <w:sz w:val="22"/>
          <w:szCs w:val="22"/>
        </w:rPr>
      </w:pPr>
      <w:r w:rsidRPr="00D80AF2">
        <w:rPr>
          <w:rFonts w:asciiTheme="minorHAnsi" w:hAnsiTheme="minorHAnsi" w:cstheme="minorHAnsi"/>
          <w:sz w:val="22"/>
          <w:szCs w:val="22"/>
        </w:rPr>
        <w:t>Dans un objectif de maîtrise des consommations, l</w:t>
      </w:r>
      <w:r w:rsidR="006C0F5E" w:rsidRPr="00D80AF2">
        <w:rPr>
          <w:rFonts w:asciiTheme="minorHAnsi" w:hAnsiTheme="minorHAnsi" w:cstheme="minorHAnsi"/>
          <w:sz w:val="22"/>
          <w:szCs w:val="22"/>
        </w:rPr>
        <w:t xml:space="preserve">e titulaire met en œuvre, pendant toute la durée d'exécution du marché, un </w:t>
      </w:r>
      <w:r w:rsidR="006C0F5E" w:rsidRPr="00D80AF2">
        <w:rPr>
          <w:rFonts w:asciiTheme="minorHAnsi" w:hAnsiTheme="minorHAnsi" w:cstheme="minorHAnsi"/>
          <w:b/>
          <w:bCs/>
          <w:sz w:val="22"/>
          <w:szCs w:val="22"/>
        </w:rPr>
        <w:t>dispositif de sensibilisation et de suivi des pratiques d'</w:t>
      </w:r>
      <w:proofErr w:type="spellStart"/>
      <w:r w:rsidR="006C0F5E" w:rsidRPr="00D80AF2">
        <w:rPr>
          <w:rFonts w:asciiTheme="minorHAnsi" w:hAnsiTheme="minorHAnsi" w:cstheme="minorHAnsi"/>
          <w:b/>
          <w:bCs/>
          <w:sz w:val="22"/>
          <w:szCs w:val="22"/>
        </w:rPr>
        <w:t>éco-conduite</w:t>
      </w:r>
      <w:proofErr w:type="spellEnd"/>
      <w:r w:rsidR="006C0F5E" w:rsidRPr="00D80AF2">
        <w:rPr>
          <w:rFonts w:asciiTheme="minorHAnsi" w:hAnsiTheme="minorHAnsi" w:cstheme="minorHAnsi"/>
          <w:sz w:val="22"/>
          <w:szCs w:val="22"/>
        </w:rPr>
        <w:t xml:space="preserve"> des conducteurs affectés aux prestations.</w:t>
      </w:r>
    </w:p>
    <w:p w14:paraId="46278C3C" w14:textId="77777777" w:rsidR="006C0F5E" w:rsidRPr="00D80AF2" w:rsidRDefault="006C0F5E" w:rsidP="006C0F5E">
      <w:pPr>
        <w:pStyle w:val="RedTxt"/>
        <w:jc w:val="both"/>
        <w:rPr>
          <w:rFonts w:asciiTheme="minorHAnsi" w:hAnsiTheme="minorHAnsi" w:cstheme="minorHAnsi"/>
          <w:sz w:val="22"/>
          <w:szCs w:val="22"/>
        </w:rPr>
      </w:pPr>
      <w:r w:rsidRPr="00D80AF2">
        <w:rPr>
          <w:rFonts w:asciiTheme="minorHAnsi" w:hAnsiTheme="minorHAnsi" w:cstheme="minorHAnsi"/>
          <w:sz w:val="22"/>
          <w:szCs w:val="22"/>
        </w:rPr>
        <w:t>Ce dispositif porte notamment sur :</w:t>
      </w:r>
    </w:p>
    <w:p w14:paraId="763BB4AF" w14:textId="77777777" w:rsidR="006C0F5E" w:rsidRPr="00D80AF2" w:rsidRDefault="006C0F5E" w:rsidP="006C0F5E">
      <w:pPr>
        <w:pStyle w:val="RedTxt"/>
        <w:numPr>
          <w:ilvl w:val="0"/>
          <w:numId w:val="19"/>
        </w:numPr>
        <w:jc w:val="both"/>
        <w:rPr>
          <w:rFonts w:asciiTheme="minorHAnsi" w:hAnsiTheme="minorHAnsi" w:cstheme="minorHAnsi"/>
          <w:sz w:val="22"/>
          <w:szCs w:val="22"/>
        </w:rPr>
      </w:pPr>
      <w:proofErr w:type="gramStart"/>
      <w:r w:rsidRPr="00D80AF2">
        <w:rPr>
          <w:rFonts w:asciiTheme="minorHAnsi" w:hAnsiTheme="minorHAnsi" w:cstheme="minorHAnsi"/>
          <w:sz w:val="22"/>
          <w:szCs w:val="22"/>
        </w:rPr>
        <w:t>l'adaptation</w:t>
      </w:r>
      <w:proofErr w:type="gramEnd"/>
      <w:r w:rsidRPr="00D80AF2">
        <w:rPr>
          <w:rFonts w:asciiTheme="minorHAnsi" w:hAnsiTheme="minorHAnsi" w:cstheme="minorHAnsi"/>
          <w:sz w:val="22"/>
          <w:szCs w:val="22"/>
        </w:rPr>
        <w:t xml:space="preserve"> de la vitesse aux conditions de circulation ;</w:t>
      </w:r>
    </w:p>
    <w:p w14:paraId="6B8F8413" w14:textId="77777777" w:rsidR="006C0F5E" w:rsidRPr="00D80AF2" w:rsidRDefault="006C0F5E" w:rsidP="006C0F5E">
      <w:pPr>
        <w:pStyle w:val="RedTxt"/>
        <w:numPr>
          <w:ilvl w:val="0"/>
          <w:numId w:val="19"/>
        </w:numPr>
        <w:jc w:val="both"/>
        <w:rPr>
          <w:rFonts w:asciiTheme="minorHAnsi" w:hAnsiTheme="minorHAnsi" w:cstheme="minorHAnsi"/>
          <w:sz w:val="22"/>
          <w:szCs w:val="22"/>
        </w:rPr>
      </w:pPr>
      <w:proofErr w:type="gramStart"/>
      <w:r w:rsidRPr="00D80AF2">
        <w:rPr>
          <w:rFonts w:asciiTheme="minorHAnsi" w:hAnsiTheme="minorHAnsi" w:cstheme="minorHAnsi"/>
          <w:sz w:val="22"/>
          <w:szCs w:val="22"/>
        </w:rPr>
        <w:t>l'anticipation</w:t>
      </w:r>
      <w:proofErr w:type="gramEnd"/>
      <w:r w:rsidRPr="00D80AF2">
        <w:rPr>
          <w:rFonts w:asciiTheme="minorHAnsi" w:hAnsiTheme="minorHAnsi" w:cstheme="minorHAnsi"/>
          <w:sz w:val="22"/>
          <w:szCs w:val="22"/>
        </w:rPr>
        <w:t xml:space="preserve"> des ralentissements et freinages ;</w:t>
      </w:r>
    </w:p>
    <w:p w14:paraId="7BCAB952" w14:textId="77777777" w:rsidR="006C0F5E" w:rsidRPr="00D80AF2" w:rsidRDefault="006C0F5E" w:rsidP="006C0F5E">
      <w:pPr>
        <w:pStyle w:val="RedTxt"/>
        <w:numPr>
          <w:ilvl w:val="0"/>
          <w:numId w:val="19"/>
        </w:numPr>
        <w:jc w:val="both"/>
        <w:rPr>
          <w:rFonts w:asciiTheme="minorHAnsi" w:hAnsiTheme="minorHAnsi" w:cstheme="minorHAnsi"/>
          <w:sz w:val="22"/>
          <w:szCs w:val="22"/>
        </w:rPr>
      </w:pPr>
      <w:proofErr w:type="gramStart"/>
      <w:r w:rsidRPr="00D80AF2">
        <w:rPr>
          <w:rFonts w:asciiTheme="minorHAnsi" w:hAnsiTheme="minorHAnsi" w:cstheme="minorHAnsi"/>
          <w:sz w:val="22"/>
          <w:szCs w:val="22"/>
        </w:rPr>
        <w:t>la</w:t>
      </w:r>
      <w:proofErr w:type="gramEnd"/>
      <w:r w:rsidRPr="00D80AF2">
        <w:rPr>
          <w:rFonts w:asciiTheme="minorHAnsi" w:hAnsiTheme="minorHAnsi" w:cstheme="minorHAnsi"/>
          <w:sz w:val="22"/>
          <w:szCs w:val="22"/>
        </w:rPr>
        <w:t xml:space="preserve"> limitation des accélérations et décélérations inutiles ;</w:t>
      </w:r>
    </w:p>
    <w:p w14:paraId="2B3478B3" w14:textId="77777777" w:rsidR="006C0F5E" w:rsidRPr="00D80AF2" w:rsidRDefault="006C0F5E" w:rsidP="006C0F5E">
      <w:pPr>
        <w:pStyle w:val="RedTxt"/>
        <w:numPr>
          <w:ilvl w:val="0"/>
          <w:numId w:val="19"/>
        </w:numPr>
        <w:jc w:val="both"/>
        <w:rPr>
          <w:rFonts w:asciiTheme="minorHAnsi" w:hAnsiTheme="minorHAnsi" w:cstheme="minorHAnsi"/>
          <w:sz w:val="22"/>
          <w:szCs w:val="22"/>
        </w:rPr>
      </w:pPr>
      <w:proofErr w:type="gramStart"/>
      <w:r w:rsidRPr="00D80AF2">
        <w:rPr>
          <w:rFonts w:asciiTheme="minorHAnsi" w:hAnsiTheme="minorHAnsi" w:cstheme="minorHAnsi"/>
          <w:sz w:val="22"/>
          <w:szCs w:val="22"/>
        </w:rPr>
        <w:t>la</w:t>
      </w:r>
      <w:proofErr w:type="gramEnd"/>
      <w:r w:rsidRPr="00D80AF2">
        <w:rPr>
          <w:rFonts w:asciiTheme="minorHAnsi" w:hAnsiTheme="minorHAnsi" w:cstheme="minorHAnsi"/>
          <w:sz w:val="22"/>
          <w:szCs w:val="22"/>
        </w:rPr>
        <w:t xml:space="preserve"> limitation du fonctionnement du moteur à l'arrêt ;</w:t>
      </w:r>
    </w:p>
    <w:p w14:paraId="170732E3" w14:textId="77777777" w:rsidR="006C0F5E" w:rsidRPr="00D80AF2" w:rsidRDefault="006C0F5E" w:rsidP="006C0F5E">
      <w:pPr>
        <w:pStyle w:val="RedTxt"/>
        <w:numPr>
          <w:ilvl w:val="0"/>
          <w:numId w:val="19"/>
        </w:numPr>
        <w:jc w:val="both"/>
        <w:rPr>
          <w:rFonts w:asciiTheme="minorHAnsi" w:hAnsiTheme="minorHAnsi" w:cstheme="minorHAnsi"/>
          <w:sz w:val="22"/>
          <w:szCs w:val="22"/>
        </w:rPr>
      </w:pPr>
      <w:proofErr w:type="gramStart"/>
      <w:r w:rsidRPr="00D80AF2">
        <w:rPr>
          <w:rFonts w:asciiTheme="minorHAnsi" w:hAnsiTheme="minorHAnsi" w:cstheme="minorHAnsi"/>
          <w:sz w:val="22"/>
          <w:szCs w:val="22"/>
        </w:rPr>
        <w:t>l'utilisation</w:t>
      </w:r>
      <w:proofErr w:type="gramEnd"/>
      <w:r w:rsidRPr="00D80AF2">
        <w:rPr>
          <w:rFonts w:asciiTheme="minorHAnsi" w:hAnsiTheme="minorHAnsi" w:cstheme="minorHAnsi"/>
          <w:sz w:val="22"/>
          <w:szCs w:val="22"/>
        </w:rPr>
        <w:t xml:space="preserve"> appropriée des équipements du véhicule ayant une incidence sur la consommation énergétique ;</w:t>
      </w:r>
    </w:p>
    <w:p w14:paraId="0A37E95D" w14:textId="77777777" w:rsidR="006C0F5E" w:rsidRPr="00D80AF2" w:rsidRDefault="006C0F5E" w:rsidP="006C0F5E">
      <w:pPr>
        <w:pStyle w:val="RedTxt"/>
        <w:numPr>
          <w:ilvl w:val="0"/>
          <w:numId w:val="19"/>
        </w:numPr>
        <w:jc w:val="both"/>
        <w:rPr>
          <w:rFonts w:asciiTheme="minorHAnsi" w:hAnsiTheme="minorHAnsi" w:cstheme="minorHAnsi"/>
          <w:sz w:val="22"/>
          <w:szCs w:val="22"/>
        </w:rPr>
      </w:pPr>
      <w:proofErr w:type="gramStart"/>
      <w:r w:rsidRPr="00D80AF2">
        <w:rPr>
          <w:rFonts w:asciiTheme="minorHAnsi" w:hAnsiTheme="minorHAnsi" w:cstheme="minorHAnsi"/>
          <w:sz w:val="22"/>
          <w:szCs w:val="22"/>
        </w:rPr>
        <w:t>le</w:t>
      </w:r>
      <w:proofErr w:type="gramEnd"/>
      <w:r w:rsidRPr="00D80AF2">
        <w:rPr>
          <w:rFonts w:asciiTheme="minorHAnsi" w:hAnsiTheme="minorHAnsi" w:cstheme="minorHAnsi"/>
          <w:sz w:val="22"/>
          <w:szCs w:val="22"/>
        </w:rPr>
        <w:t xml:space="preserve"> maintien d'une pression des pneumatiques conforme aux préconisations du constructeur ;</w:t>
      </w:r>
    </w:p>
    <w:p w14:paraId="1E003F6C" w14:textId="77777777" w:rsidR="006C0F5E" w:rsidRPr="00D80AF2" w:rsidRDefault="006C0F5E" w:rsidP="006C0F5E">
      <w:pPr>
        <w:pStyle w:val="RedTxt"/>
        <w:numPr>
          <w:ilvl w:val="0"/>
          <w:numId w:val="19"/>
        </w:numPr>
        <w:jc w:val="both"/>
        <w:rPr>
          <w:rFonts w:asciiTheme="minorHAnsi" w:hAnsiTheme="minorHAnsi" w:cstheme="minorHAnsi"/>
          <w:sz w:val="22"/>
          <w:szCs w:val="22"/>
        </w:rPr>
      </w:pPr>
      <w:proofErr w:type="gramStart"/>
      <w:r w:rsidRPr="00D80AF2">
        <w:rPr>
          <w:rFonts w:asciiTheme="minorHAnsi" w:hAnsiTheme="minorHAnsi" w:cstheme="minorHAnsi"/>
          <w:sz w:val="22"/>
          <w:szCs w:val="22"/>
        </w:rPr>
        <w:t>plus</w:t>
      </w:r>
      <w:proofErr w:type="gramEnd"/>
      <w:r w:rsidRPr="00D80AF2">
        <w:rPr>
          <w:rFonts w:asciiTheme="minorHAnsi" w:hAnsiTheme="minorHAnsi" w:cstheme="minorHAnsi"/>
          <w:sz w:val="22"/>
          <w:szCs w:val="22"/>
        </w:rPr>
        <w:t xml:space="preserve"> généralement, les comportements permettant de limiter la consommation de carburant et les émissions associées.</w:t>
      </w:r>
    </w:p>
    <w:p w14:paraId="0A8DD347" w14:textId="77777777" w:rsidR="006C0F5E" w:rsidRPr="00D80AF2" w:rsidRDefault="006C0F5E" w:rsidP="006C0F5E">
      <w:pPr>
        <w:pStyle w:val="RedTxt"/>
        <w:jc w:val="both"/>
        <w:rPr>
          <w:rFonts w:asciiTheme="minorHAnsi" w:hAnsiTheme="minorHAnsi" w:cstheme="minorHAnsi"/>
          <w:sz w:val="22"/>
          <w:szCs w:val="22"/>
        </w:rPr>
      </w:pPr>
      <w:r w:rsidRPr="00D80AF2">
        <w:rPr>
          <w:rFonts w:asciiTheme="minorHAnsi" w:hAnsiTheme="minorHAnsi" w:cstheme="minorHAnsi"/>
          <w:sz w:val="22"/>
          <w:szCs w:val="22"/>
        </w:rPr>
        <w:t>Le titulaire assure une sensibilisation initiale des conducteurs affectés au marché ainsi qu'un rappel périodique des bonnes pratiques.</w:t>
      </w:r>
    </w:p>
    <w:p w14:paraId="7DEEF161" w14:textId="77777777" w:rsidR="006C0F5E" w:rsidRDefault="006C0F5E" w:rsidP="006C0F5E">
      <w:pPr>
        <w:pStyle w:val="RedTxt"/>
        <w:jc w:val="both"/>
        <w:rPr>
          <w:rFonts w:asciiTheme="minorHAnsi" w:hAnsiTheme="minorHAnsi" w:cstheme="minorHAnsi"/>
          <w:sz w:val="22"/>
          <w:szCs w:val="22"/>
        </w:rPr>
      </w:pPr>
      <w:r w:rsidRPr="00D80AF2">
        <w:rPr>
          <w:rFonts w:asciiTheme="minorHAnsi" w:hAnsiTheme="minorHAnsi" w:cstheme="minorHAnsi"/>
          <w:sz w:val="22"/>
          <w:szCs w:val="22"/>
        </w:rPr>
        <w:t>Il tient à disposition de l'acheteur les justificatifs permettant d'établir la réalisation des actions de sensibilisation.</w:t>
      </w:r>
    </w:p>
    <w:p w14:paraId="1A67AB6B" w14:textId="77777777" w:rsidR="00D80AF2" w:rsidRPr="00D80AF2" w:rsidRDefault="00D80AF2" w:rsidP="006C0F5E">
      <w:pPr>
        <w:pStyle w:val="RedTxt"/>
        <w:jc w:val="both"/>
        <w:rPr>
          <w:rFonts w:asciiTheme="minorHAnsi" w:hAnsiTheme="minorHAnsi" w:cstheme="minorHAnsi"/>
          <w:sz w:val="22"/>
          <w:szCs w:val="22"/>
        </w:rPr>
      </w:pPr>
    </w:p>
    <w:p w14:paraId="3F954DA0" w14:textId="77777777" w:rsidR="00A254F6" w:rsidRDefault="00A254F6" w:rsidP="00F2117C">
      <w:pPr>
        <w:pStyle w:val="RedTxt"/>
        <w:jc w:val="both"/>
        <w:rPr>
          <w:rFonts w:asciiTheme="minorHAnsi" w:hAnsiTheme="minorHAnsi" w:cstheme="minorHAnsi"/>
          <w:sz w:val="22"/>
          <w:szCs w:val="22"/>
        </w:rPr>
      </w:pPr>
    </w:p>
    <w:p w14:paraId="72FADB15" w14:textId="77777777" w:rsidR="00803BCF" w:rsidRPr="000B546E" w:rsidRDefault="000B546E" w:rsidP="003B6714">
      <w:pPr>
        <w:pStyle w:val="Titre1"/>
        <w:keepNext w:val="0"/>
        <w:keepLines/>
        <w:widowControl/>
        <w:numPr>
          <w:ilvl w:val="0"/>
          <w:numId w:val="9"/>
        </w:numPr>
        <w:pBdr>
          <w:bottom w:val="single" w:sz="8" w:space="1" w:color="000000"/>
        </w:pBdr>
        <w:shd w:val="pct5" w:color="auto" w:fill="FFFFFF"/>
        <w:adjustRightInd/>
        <w:spacing w:before="0" w:after="0" w:line="240" w:lineRule="exact"/>
        <w:ind w:left="426"/>
        <w:rPr>
          <w:rFonts w:ascii="Calibri" w:hAnsi="Calibri" w:cs="Calibri"/>
          <w:bCs w:val="0"/>
          <w:caps/>
          <w:kern w:val="0"/>
          <w:sz w:val="22"/>
          <w:szCs w:val="22"/>
        </w:rPr>
      </w:pPr>
      <w:bookmarkStart w:id="31" w:name="_Toc238545490"/>
      <w:r>
        <w:rPr>
          <w:rFonts w:ascii="Calibri" w:hAnsi="Calibri" w:cs="Calibri"/>
          <w:bCs w:val="0"/>
          <w:caps/>
          <w:kern w:val="0"/>
          <w:sz w:val="22"/>
          <w:szCs w:val="22"/>
        </w:rPr>
        <w:t>CLAUSES DE REEXAMEN</w:t>
      </w:r>
      <w:bookmarkEnd w:id="31"/>
    </w:p>
    <w:p w14:paraId="1CB3A386" w14:textId="77777777" w:rsidR="000B546E" w:rsidRDefault="000B546E" w:rsidP="00803BCF">
      <w:pPr>
        <w:pStyle w:val="RedTxt"/>
        <w:jc w:val="both"/>
        <w:rPr>
          <w:rFonts w:asciiTheme="minorHAnsi" w:hAnsiTheme="minorHAnsi" w:cstheme="minorHAnsi"/>
          <w:sz w:val="22"/>
          <w:szCs w:val="22"/>
        </w:rPr>
      </w:pPr>
    </w:p>
    <w:p w14:paraId="32951EED" w14:textId="77777777" w:rsidR="00803BCF" w:rsidRPr="005A3BDA" w:rsidRDefault="00803BCF" w:rsidP="00803BCF">
      <w:pPr>
        <w:pStyle w:val="RedTxt"/>
        <w:jc w:val="both"/>
        <w:rPr>
          <w:rFonts w:asciiTheme="minorHAnsi" w:hAnsiTheme="minorHAnsi" w:cstheme="minorHAnsi"/>
          <w:strike/>
          <w:sz w:val="22"/>
          <w:szCs w:val="22"/>
        </w:rPr>
      </w:pPr>
      <w:r w:rsidRPr="0051769C">
        <w:rPr>
          <w:rFonts w:asciiTheme="minorHAnsi" w:hAnsiTheme="minorHAnsi" w:cstheme="minorHAnsi"/>
          <w:sz w:val="22"/>
          <w:szCs w:val="22"/>
        </w:rPr>
        <w:t xml:space="preserve">L'accord-cadre prévoit que le contrat puisse être modifié, conformément </w:t>
      </w:r>
      <w:r w:rsidRPr="00670D52">
        <w:rPr>
          <w:rFonts w:asciiTheme="minorHAnsi" w:hAnsiTheme="minorHAnsi" w:cstheme="minorHAnsi"/>
          <w:sz w:val="22"/>
          <w:szCs w:val="22"/>
        </w:rPr>
        <w:t>aux articles R2194—1, R2194-2 et R2194-5 à R2194-8 du code de la commande publique.</w:t>
      </w:r>
    </w:p>
    <w:p w14:paraId="1DD03C5F" w14:textId="77777777" w:rsidR="00803BCF" w:rsidRPr="009314E9" w:rsidRDefault="00803BCF" w:rsidP="00803BCF">
      <w:pPr>
        <w:pStyle w:val="RedTxt"/>
        <w:jc w:val="both"/>
        <w:rPr>
          <w:rFonts w:asciiTheme="minorHAnsi" w:hAnsiTheme="minorHAnsi" w:cstheme="minorHAnsi"/>
          <w:sz w:val="22"/>
          <w:szCs w:val="22"/>
        </w:rPr>
      </w:pPr>
    </w:p>
    <w:p w14:paraId="58A8CCEC" w14:textId="77777777" w:rsidR="00803BCF" w:rsidRPr="009314E9" w:rsidRDefault="00803BCF" w:rsidP="00803BCF">
      <w:pPr>
        <w:pStyle w:val="RedTxt"/>
        <w:jc w:val="both"/>
        <w:rPr>
          <w:rFonts w:asciiTheme="minorHAnsi" w:hAnsiTheme="minorHAnsi" w:cstheme="minorHAnsi"/>
          <w:sz w:val="22"/>
          <w:szCs w:val="22"/>
        </w:rPr>
      </w:pPr>
      <w:r>
        <w:rPr>
          <w:rFonts w:asciiTheme="minorHAnsi" w:hAnsiTheme="minorHAnsi" w:cstheme="minorHAnsi"/>
          <w:sz w:val="22"/>
          <w:szCs w:val="22"/>
        </w:rPr>
        <w:t>Outre les dispositions de l’article 25 du CCAG-FCS et c</w:t>
      </w:r>
      <w:r w:rsidRPr="009314E9">
        <w:rPr>
          <w:rFonts w:asciiTheme="minorHAnsi" w:hAnsiTheme="minorHAnsi" w:cstheme="minorHAnsi"/>
          <w:sz w:val="22"/>
          <w:szCs w:val="22"/>
        </w:rPr>
        <w:t xml:space="preserve">onformément à </w:t>
      </w:r>
      <w:r w:rsidRPr="00670D52">
        <w:rPr>
          <w:rFonts w:asciiTheme="minorHAnsi" w:hAnsiTheme="minorHAnsi" w:cstheme="minorHAnsi"/>
          <w:sz w:val="22"/>
          <w:szCs w:val="22"/>
        </w:rPr>
        <w:t>l’article R2194-1 du code de la commande publique</w:t>
      </w:r>
      <w:r>
        <w:rPr>
          <w:rFonts w:asciiTheme="minorHAnsi" w:hAnsiTheme="minorHAnsi" w:cstheme="minorHAnsi"/>
          <w:sz w:val="22"/>
          <w:szCs w:val="22"/>
        </w:rPr>
        <w:t xml:space="preserve"> </w:t>
      </w:r>
      <w:r w:rsidRPr="009314E9">
        <w:rPr>
          <w:rFonts w:asciiTheme="minorHAnsi" w:hAnsiTheme="minorHAnsi" w:cstheme="minorHAnsi"/>
          <w:sz w:val="22"/>
          <w:szCs w:val="22"/>
        </w:rPr>
        <w:t>des clauses de réexamens sont pr</w:t>
      </w:r>
      <w:r>
        <w:rPr>
          <w:rFonts w:asciiTheme="minorHAnsi" w:hAnsiTheme="minorHAnsi" w:cstheme="minorHAnsi"/>
          <w:sz w:val="22"/>
          <w:szCs w:val="22"/>
        </w:rPr>
        <w:t>évues au présent accord-cadre :</w:t>
      </w:r>
    </w:p>
    <w:p w14:paraId="5ECA4D5A" w14:textId="77777777" w:rsidR="00803BCF" w:rsidRPr="009314E9" w:rsidRDefault="00803BCF" w:rsidP="00803BCF">
      <w:pPr>
        <w:pStyle w:val="RedTxt"/>
        <w:jc w:val="both"/>
        <w:rPr>
          <w:rFonts w:asciiTheme="minorHAnsi" w:hAnsiTheme="minorHAnsi" w:cstheme="minorHAnsi"/>
          <w:sz w:val="22"/>
          <w:szCs w:val="22"/>
        </w:rPr>
      </w:pPr>
    </w:p>
    <w:p w14:paraId="1B3C5D5F" w14:textId="37E1CF22" w:rsidR="00803BCF" w:rsidRPr="00D80AF2" w:rsidRDefault="00803BCF" w:rsidP="00803BCF">
      <w:pPr>
        <w:pStyle w:val="RedTxt"/>
        <w:numPr>
          <w:ilvl w:val="0"/>
          <w:numId w:val="10"/>
        </w:numPr>
        <w:spacing w:before="120"/>
        <w:jc w:val="both"/>
        <w:rPr>
          <w:rFonts w:asciiTheme="minorHAnsi" w:hAnsiTheme="minorHAnsi" w:cstheme="minorHAnsi"/>
          <w:b/>
          <w:bCs/>
          <w:sz w:val="22"/>
          <w:szCs w:val="22"/>
        </w:rPr>
      </w:pPr>
      <w:r w:rsidRPr="00076050">
        <w:rPr>
          <w:rFonts w:asciiTheme="minorHAnsi" w:hAnsiTheme="minorHAnsi" w:cstheme="minorHAnsi"/>
          <w:b/>
          <w:bCs/>
          <w:sz w:val="22"/>
          <w:szCs w:val="22"/>
        </w:rPr>
        <w:t>Réexamens des modalités d’exécution du marché.</w:t>
      </w:r>
    </w:p>
    <w:p w14:paraId="75D6B4A3" w14:textId="77777777" w:rsidR="00803BCF" w:rsidRPr="00893E35" w:rsidRDefault="00803BCF" w:rsidP="00803BCF">
      <w:pPr>
        <w:autoSpaceDE w:val="0"/>
        <w:autoSpaceDN w:val="0"/>
        <w:adjustRightInd w:val="0"/>
        <w:spacing w:after="0" w:line="240" w:lineRule="auto"/>
        <w:jc w:val="both"/>
        <w:rPr>
          <w:rFonts w:asciiTheme="minorHAnsi" w:hAnsiTheme="minorHAnsi" w:cstheme="minorHAnsi"/>
        </w:rPr>
      </w:pPr>
      <w:r w:rsidRPr="00893E35">
        <w:rPr>
          <w:rFonts w:asciiTheme="minorHAnsi" w:hAnsiTheme="minorHAnsi" w:cstheme="minorHAnsi"/>
        </w:rPr>
        <w:t>En cas d’évolution des conditions économiques et/ou techniques d’exécution du présent accord-cadre, ou en cas d’événements extérieurs au prestataire, ayant une incidence significative sur les modalités d’exécution du contrat, les parties conviennent de se rencontrer afin de revoir le dispositif contractuel notamment dans les cas suivants :</w:t>
      </w:r>
    </w:p>
    <w:p w14:paraId="082115BA" w14:textId="77777777" w:rsidR="0005496C" w:rsidRDefault="00803BCF" w:rsidP="00A254F6">
      <w:pPr>
        <w:pStyle w:val="RedTxt"/>
        <w:numPr>
          <w:ilvl w:val="0"/>
          <w:numId w:val="1"/>
        </w:numPr>
        <w:jc w:val="both"/>
        <w:rPr>
          <w:rFonts w:asciiTheme="minorHAnsi" w:hAnsiTheme="minorHAnsi" w:cstheme="minorHAnsi"/>
          <w:sz w:val="22"/>
          <w:szCs w:val="22"/>
        </w:rPr>
      </w:pPr>
      <w:r w:rsidRPr="00893E35">
        <w:rPr>
          <w:rFonts w:asciiTheme="minorHAnsi" w:hAnsiTheme="minorHAnsi" w:cstheme="minorHAnsi"/>
          <w:sz w:val="22"/>
          <w:szCs w:val="22"/>
        </w:rPr>
        <w:t>Au regard de la conjoncture économique et notamment des variations des cours des matières premières</w:t>
      </w:r>
      <w:r w:rsidR="0005496C">
        <w:rPr>
          <w:rFonts w:asciiTheme="minorHAnsi" w:hAnsiTheme="minorHAnsi" w:cstheme="minorHAnsi"/>
          <w:sz w:val="22"/>
          <w:szCs w:val="22"/>
        </w:rPr>
        <w:t xml:space="preserve">. </w:t>
      </w:r>
    </w:p>
    <w:p w14:paraId="25857F68" w14:textId="78E4A025" w:rsidR="0005496C" w:rsidRDefault="0005496C" w:rsidP="0005496C">
      <w:pPr>
        <w:pStyle w:val="RedTxt"/>
        <w:ind w:left="491"/>
        <w:jc w:val="both"/>
        <w:rPr>
          <w:rFonts w:asciiTheme="minorHAnsi" w:hAnsiTheme="minorHAnsi" w:cstheme="minorHAnsi"/>
          <w:sz w:val="22"/>
          <w:szCs w:val="22"/>
        </w:rPr>
      </w:pPr>
      <w:r w:rsidRPr="0005496C">
        <w:rPr>
          <w:rFonts w:asciiTheme="minorHAnsi" w:hAnsiTheme="minorHAnsi" w:cstheme="minorHAnsi"/>
          <w:sz w:val="22"/>
          <w:szCs w:val="22"/>
        </w:rPr>
        <w:lastRenderedPageBreak/>
        <w:t>Ainsi, indépendamment de la clause de variation de prix, si des circonstances économiques extracontractuelles, notamment une hausse des coûts d’approvisionnement en carburant ou autres charges, atteignent une ampleur telle qu’elles bouleversent l’économie du contrat en dépassant les limites extrêmes des majorations raisonnablement envisageables lors de la conclusion du marché, les parties pourront saisir l’acheteur en vue d’examiner</w:t>
      </w:r>
      <w:r>
        <w:rPr>
          <w:rFonts w:asciiTheme="minorHAnsi" w:hAnsiTheme="minorHAnsi" w:cstheme="minorHAnsi"/>
          <w:sz w:val="22"/>
          <w:szCs w:val="22"/>
        </w:rPr>
        <w:t>,</w:t>
      </w:r>
      <w:r w:rsidRPr="0005496C">
        <w:rPr>
          <w:rFonts w:asciiTheme="minorHAnsi" w:hAnsiTheme="minorHAnsi" w:cstheme="minorHAnsi"/>
          <w:sz w:val="22"/>
          <w:szCs w:val="22"/>
        </w:rPr>
        <w:t xml:space="preserve"> au regard de l’interprétation raisonnable du contrat, les mesures propres à remédier à ces difficultés, y compris, le cas échéant</w:t>
      </w:r>
      <w:r>
        <w:rPr>
          <w:rFonts w:asciiTheme="minorHAnsi" w:hAnsiTheme="minorHAnsi" w:cstheme="minorHAnsi"/>
          <w:sz w:val="22"/>
          <w:szCs w:val="22"/>
        </w:rPr>
        <w:t> :</w:t>
      </w:r>
    </w:p>
    <w:p w14:paraId="58EC4F46" w14:textId="7E474DE6" w:rsidR="0005496C" w:rsidRDefault="0005496C" w:rsidP="00A254F6">
      <w:pPr>
        <w:pStyle w:val="RedTxt"/>
        <w:numPr>
          <w:ilvl w:val="0"/>
          <w:numId w:val="15"/>
        </w:numPr>
        <w:jc w:val="both"/>
        <w:rPr>
          <w:rFonts w:asciiTheme="minorHAnsi" w:hAnsiTheme="minorHAnsi" w:cstheme="minorHAnsi"/>
          <w:sz w:val="22"/>
          <w:szCs w:val="22"/>
        </w:rPr>
      </w:pPr>
      <w:proofErr w:type="gramStart"/>
      <w:r w:rsidRPr="0005496C">
        <w:rPr>
          <w:rFonts w:asciiTheme="minorHAnsi" w:hAnsiTheme="minorHAnsi" w:cstheme="minorHAnsi"/>
          <w:sz w:val="22"/>
          <w:szCs w:val="22"/>
        </w:rPr>
        <w:t>la</w:t>
      </w:r>
      <w:proofErr w:type="gramEnd"/>
      <w:r w:rsidRPr="0005496C">
        <w:rPr>
          <w:rFonts w:asciiTheme="minorHAnsi" w:hAnsiTheme="minorHAnsi" w:cstheme="minorHAnsi"/>
          <w:sz w:val="22"/>
          <w:szCs w:val="22"/>
        </w:rPr>
        <w:t xml:space="preserve"> détermination d’une indemnité, dans le respect des principes résultant de la jurisprudence relative aux circonstances exceptionnelles affectant l’économie du contrat.</w:t>
      </w:r>
    </w:p>
    <w:p w14:paraId="61C048B8" w14:textId="68E0EBE3" w:rsidR="0005496C" w:rsidRDefault="0005496C" w:rsidP="00A254F6">
      <w:pPr>
        <w:pStyle w:val="RedTxt"/>
        <w:numPr>
          <w:ilvl w:val="0"/>
          <w:numId w:val="15"/>
        </w:numPr>
        <w:jc w:val="both"/>
        <w:rPr>
          <w:rFonts w:asciiTheme="minorHAnsi" w:hAnsiTheme="minorHAnsi" w:cstheme="minorHAnsi"/>
          <w:sz w:val="22"/>
          <w:szCs w:val="22"/>
        </w:rPr>
      </w:pPr>
      <w:r>
        <w:rPr>
          <w:rFonts w:asciiTheme="minorHAnsi" w:hAnsiTheme="minorHAnsi" w:cstheme="minorHAnsi"/>
          <w:sz w:val="22"/>
          <w:szCs w:val="22"/>
        </w:rPr>
        <w:t xml:space="preserve">Le </w:t>
      </w:r>
      <w:proofErr w:type="spellStart"/>
      <w:r>
        <w:rPr>
          <w:rFonts w:asciiTheme="minorHAnsi" w:hAnsiTheme="minorHAnsi" w:cstheme="minorHAnsi"/>
          <w:sz w:val="22"/>
          <w:szCs w:val="22"/>
        </w:rPr>
        <w:t>rééxamen</w:t>
      </w:r>
      <w:proofErr w:type="spellEnd"/>
      <w:r>
        <w:rPr>
          <w:rFonts w:asciiTheme="minorHAnsi" w:hAnsiTheme="minorHAnsi" w:cstheme="minorHAnsi"/>
          <w:sz w:val="22"/>
          <w:szCs w:val="22"/>
        </w:rPr>
        <w:t xml:space="preserve"> de la clause de butoir</w:t>
      </w:r>
    </w:p>
    <w:p w14:paraId="2DBA0D86" w14:textId="115DB392" w:rsidR="0005496C" w:rsidRDefault="0005496C" w:rsidP="00A254F6">
      <w:pPr>
        <w:pStyle w:val="RedTxt"/>
        <w:numPr>
          <w:ilvl w:val="0"/>
          <w:numId w:val="15"/>
        </w:numPr>
        <w:jc w:val="both"/>
        <w:rPr>
          <w:rFonts w:asciiTheme="minorHAnsi" w:hAnsiTheme="minorHAnsi" w:cstheme="minorHAnsi"/>
          <w:sz w:val="22"/>
          <w:szCs w:val="22"/>
        </w:rPr>
      </w:pPr>
      <w:r>
        <w:rPr>
          <w:rFonts w:asciiTheme="minorHAnsi" w:hAnsiTheme="minorHAnsi" w:cstheme="minorHAnsi"/>
          <w:sz w:val="22"/>
          <w:szCs w:val="22"/>
        </w:rPr>
        <w:t>Toutes dispositions de nature à garantir les intérêts des 2 parties.</w:t>
      </w:r>
    </w:p>
    <w:p w14:paraId="34B5C63A" w14:textId="737F5EA9" w:rsidR="0005496C" w:rsidRPr="0005496C" w:rsidRDefault="0005496C" w:rsidP="0005496C">
      <w:pPr>
        <w:pStyle w:val="RedTxt"/>
        <w:ind w:left="852"/>
        <w:jc w:val="both"/>
        <w:rPr>
          <w:rFonts w:asciiTheme="minorHAnsi" w:hAnsiTheme="minorHAnsi" w:cstheme="minorHAnsi"/>
          <w:sz w:val="22"/>
          <w:szCs w:val="22"/>
        </w:rPr>
      </w:pPr>
    </w:p>
    <w:p w14:paraId="2D127162" w14:textId="77777777" w:rsidR="0005496C" w:rsidRPr="00893E35" w:rsidRDefault="0005496C" w:rsidP="0005496C">
      <w:pPr>
        <w:pStyle w:val="RedTxt"/>
        <w:ind w:left="491"/>
        <w:jc w:val="both"/>
        <w:rPr>
          <w:rFonts w:asciiTheme="minorHAnsi" w:hAnsiTheme="minorHAnsi" w:cstheme="minorHAnsi"/>
          <w:sz w:val="22"/>
          <w:szCs w:val="22"/>
        </w:rPr>
      </w:pPr>
    </w:p>
    <w:p w14:paraId="5BCD96DC" w14:textId="77777777" w:rsidR="00803BCF" w:rsidRPr="00893E35" w:rsidRDefault="00803BCF" w:rsidP="00A254F6">
      <w:pPr>
        <w:pStyle w:val="RedTxt"/>
        <w:numPr>
          <w:ilvl w:val="0"/>
          <w:numId w:val="1"/>
        </w:numPr>
        <w:jc w:val="both"/>
        <w:rPr>
          <w:rFonts w:asciiTheme="minorHAnsi" w:hAnsiTheme="minorHAnsi" w:cstheme="minorHAnsi"/>
          <w:sz w:val="22"/>
          <w:szCs w:val="22"/>
        </w:rPr>
      </w:pPr>
      <w:r w:rsidRPr="00893E35">
        <w:rPr>
          <w:rFonts w:asciiTheme="minorHAnsi" w:hAnsiTheme="minorHAnsi" w:cstheme="minorHAnsi"/>
          <w:sz w:val="22"/>
          <w:szCs w:val="22"/>
        </w:rPr>
        <w:t xml:space="preserve">Au regard des évolutions régulières du Réseau Assurance Maladie pouvant impacter les besoins du pouvoir adjudicateur quant aux tournées (notamment horaires de collecte, fréquence, contenu du transport…). </w:t>
      </w:r>
    </w:p>
    <w:p w14:paraId="792154C7" w14:textId="77777777" w:rsidR="00803BCF" w:rsidRPr="00893E35" w:rsidRDefault="00271704" w:rsidP="00803BCF">
      <w:pPr>
        <w:pStyle w:val="RedTxt"/>
        <w:jc w:val="both"/>
        <w:rPr>
          <w:rFonts w:asciiTheme="minorHAnsi" w:hAnsiTheme="minorHAnsi" w:cstheme="minorHAnsi"/>
          <w:sz w:val="22"/>
          <w:szCs w:val="22"/>
        </w:rPr>
      </w:pPr>
      <w:r w:rsidRPr="00893E35">
        <w:rPr>
          <w:rFonts w:asciiTheme="minorHAnsi" w:hAnsiTheme="minorHAnsi" w:cstheme="minorHAnsi"/>
          <w:sz w:val="22"/>
          <w:szCs w:val="22"/>
        </w:rPr>
        <w:t>L</w:t>
      </w:r>
      <w:r w:rsidR="00803BCF" w:rsidRPr="00893E35">
        <w:rPr>
          <w:rFonts w:asciiTheme="minorHAnsi" w:hAnsiTheme="minorHAnsi" w:cstheme="minorHAnsi"/>
          <w:sz w:val="22"/>
          <w:szCs w:val="22"/>
        </w:rPr>
        <w:t>es parties pourront se revoir à la demande de l’une ou l’autre des parties, pour convenir d’une redéfinition des modalités d’exécution du marché.</w:t>
      </w:r>
    </w:p>
    <w:p w14:paraId="0EBE54DA" w14:textId="77777777" w:rsidR="00803BCF" w:rsidRPr="00893E35" w:rsidRDefault="00803BCF" w:rsidP="00803BCF">
      <w:pPr>
        <w:pStyle w:val="RedTxt"/>
        <w:jc w:val="both"/>
        <w:rPr>
          <w:rFonts w:asciiTheme="minorHAnsi" w:hAnsiTheme="minorHAnsi" w:cstheme="minorHAnsi"/>
          <w:sz w:val="22"/>
          <w:szCs w:val="22"/>
        </w:rPr>
      </w:pPr>
    </w:p>
    <w:p w14:paraId="36C9DABB" w14:textId="77777777" w:rsidR="00803BCF" w:rsidRPr="00893E35" w:rsidRDefault="00803BCF" w:rsidP="00803BCF">
      <w:pPr>
        <w:pStyle w:val="RedTxt"/>
        <w:jc w:val="both"/>
        <w:rPr>
          <w:rFonts w:asciiTheme="minorHAnsi" w:hAnsiTheme="minorHAnsi" w:cstheme="minorHAnsi"/>
          <w:sz w:val="22"/>
          <w:szCs w:val="22"/>
        </w:rPr>
      </w:pPr>
      <w:r w:rsidRPr="00893E35">
        <w:rPr>
          <w:rFonts w:asciiTheme="minorHAnsi" w:hAnsiTheme="minorHAnsi" w:cstheme="minorHAnsi"/>
          <w:sz w:val="22"/>
          <w:szCs w:val="22"/>
        </w:rPr>
        <w:t xml:space="preserve">Si aucun accord ne peut être trouvé, le contrat </w:t>
      </w:r>
      <w:r w:rsidR="007A65C7" w:rsidRPr="00893E35">
        <w:rPr>
          <w:rFonts w:asciiTheme="minorHAnsi" w:hAnsiTheme="minorHAnsi" w:cstheme="minorHAnsi"/>
          <w:sz w:val="22"/>
          <w:szCs w:val="22"/>
        </w:rPr>
        <w:t xml:space="preserve">pourra être </w:t>
      </w:r>
      <w:r w:rsidRPr="00893E35">
        <w:rPr>
          <w:rFonts w:asciiTheme="minorHAnsi" w:hAnsiTheme="minorHAnsi" w:cstheme="minorHAnsi"/>
          <w:sz w:val="22"/>
          <w:szCs w:val="22"/>
        </w:rPr>
        <w:t xml:space="preserve">résilié par le pouvoir adjudicateur sans que cela n’ouvre droit à indemnité au profit du titulaire, qui s’engage à assurer les prestations </w:t>
      </w:r>
      <w:r w:rsidR="001E6BB2" w:rsidRPr="00893E35">
        <w:rPr>
          <w:rFonts w:asciiTheme="minorHAnsi" w:hAnsiTheme="minorHAnsi" w:cstheme="minorHAnsi"/>
          <w:sz w:val="22"/>
          <w:szCs w:val="22"/>
        </w:rPr>
        <w:t xml:space="preserve">au prix contractuels </w:t>
      </w:r>
      <w:r w:rsidRPr="00893E35">
        <w:rPr>
          <w:rFonts w:asciiTheme="minorHAnsi" w:hAnsiTheme="minorHAnsi" w:cstheme="minorHAnsi"/>
          <w:sz w:val="22"/>
          <w:szCs w:val="22"/>
        </w:rPr>
        <w:t>a minima deux mois après la fin des négociations afin de laisser au pouvoir adjudicateur le temps de réaliser une nouvelle consultation.</w:t>
      </w:r>
    </w:p>
    <w:p w14:paraId="78D8FFDD" w14:textId="77777777" w:rsidR="00803BCF" w:rsidRPr="00893E35" w:rsidRDefault="00803BCF" w:rsidP="00803BCF">
      <w:pPr>
        <w:pStyle w:val="RedTxt"/>
        <w:jc w:val="both"/>
        <w:rPr>
          <w:rFonts w:asciiTheme="minorHAnsi" w:hAnsiTheme="minorHAnsi" w:cstheme="minorHAnsi"/>
          <w:sz w:val="22"/>
          <w:szCs w:val="22"/>
        </w:rPr>
      </w:pPr>
    </w:p>
    <w:p w14:paraId="098FD40D" w14:textId="77777777" w:rsidR="001E6BB2" w:rsidRPr="00893E35" w:rsidRDefault="001E6BB2" w:rsidP="00803BCF">
      <w:pPr>
        <w:pStyle w:val="RedTxt"/>
        <w:jc w:val="both"/>
        <w:rPr>
          <w:rFonts w:asciiTheme="minorHAnsi" w:hAnsiTheme="minorHAnsi" w:cstheme="minorHAnsi"/>
          <w:sz w:val="22"/>
          <w:szCs w:val="22"/>
        </w:rPr>
      </w:pPr>
    </w:p>
    <w:p w14:paraId="6DC6AADF" w14:textId="77777777" w:rsidR="00803BCF" w:rsidRPr="00076050" w:rsidRDefault="00803BCF" w:rsidP="00A254F6">
      <w:pPr>
        <w:pStyle w:val="RedTxt"/>
        <w:numPr>
          <w:ilvl w:val="0"/>
          <w:numId w:val="10"/>
        </w:numPr>
        <w:jc w:val="both"/>
        <w:rPr>
          <w:rFonts w:asciiTheme="minorHAnsi" w:hAnsiTheme="minorHAnsi" w:cstheme="minorHAnsi"/>
          <w:b/>
          <w:bCs/>
          <w:sz w:val="22"/>
          <w:szCs w:val="22"/>
        </w:rPr>
      </w:pPr>
      <w:r w:rsidRPr="00076050">
        <w:rPr>
          <w:rFonts w:asciiTheme="minorHAnsi" w:hAnsiTheme="minorHAnsi" w:cstheme="minorHAnsi"/>
          <w:b/>
          <w:bCs/>
          <w:sz w:val="22"/>
          <w:szCs w:val="22"/>
        </w:rPr>
        <w:t>Ajout ou suppression de site (hors fermeture exceptionnelle)</w:t>
      </w:r>
    </w:p>
    <w:p w14:paraId="79961708" w14:textId="77777777" w:rsidR="00803BCF" w:rsidRPr="00893E35" w:rsidRDefault="00803BCF" w:rsidP="00803BCF">
      <w:pPr>
        <w:pStyle w:val="RedTxt"/>
        <w:jc w:val="both"/>
        <w:rPr>
          <w:rFonts w:asciiTheme="minorHAnsi" w:hAnsiTheme="minorHAnsi" w:cstheme="minorHAnsi"/>
          <w:sz w:val="22"/>
          <w:szCs w:val="22"/>
        </w:rPr>
      </w:pPr>
      <w:r w:rsidRPr="00893E35">
        <w:rPr>
          <w:rFonts w:asciiTheme="minorHAnsi" w:hAnsiTheme="minorHAnsi" w:cstheme="minorHAnsi"/>
          <w:sz w:val="22"/>
          <w:szCs w:val="22"/>
        </w:rPr>
        <w:t>En cas de suppression de site, le pouvoir adjudicateur notifie le titulaire dès qu’il en a connaissance.</w:t>
      </w:r>
    </w:p>
    <w:p w14:paraId="0DFE8F03" w14:textId="77777777" w:rsidR="00803BCF" w:rsidRPr="00893E35" w:rsidRDefault="00803BCF" w:rsidP="00803BCF">
      <w:pPr>
        <w:pStyle w:val="RedTxt"/>
        <w:jc w:val="both"/>
        <w:rPr>
          <w:rFonts w:asciiTheme="minorHAnsi" w:hAnsiTheme="minorHAnsi" w:cstheme="minorHAnsi"/>
          <w:sz w:val="22"/>
          <w:szCs w:val="22"/>
        </w:rPr>
      </w:pPr>
      <w:r w:rsidRPr="00893E35">
        <w:rPr>
          <w:rFonts w:asciiTheme="minorHAnsi" w:hAnsiTheme="minorHAnsi" w:cstheme="minorHAnsi"/>
          <w:sz w:val="22"/>
          <w:szCs w:val="22"/>
        </w:rPr>
        <w:t>Le prestataire ne pourra prétendre à indemnité du fait de la suppression des prestations liées à ce site.</w:t>
      </w:r>
    </w:p>
    <w:p w14:paraId="79C1185D" w14:textId="77777777" w:rsidR="00803BCF" w:rsidRPr="00893E35" w:rsidRDefault="00803BCF" w:rsidP="00803BCF">
      <w:pPr>
        <w:pStyle w:val="RedTxt"/>
        <w:jc w:val="both"/>
        <w:rPr>
          <w:rFonts w:asciiTheme="minorHAnsi" w:hAnsiTheme="minorHAnsi" w:cstheme="minorHAnsi"/>
          <w:sz w:val="22"/>
          <w:szCs w:val="22"/>
        </w:rPr>
      </w:pPr>
    </w:p>
    <w:p w14:paraId="7FD0A36A" w14:textId="77777777" w:rsidR="00803BCF" w:rsidRPr="00893E35" w:rsidRDefault="00803BCF" w:rsidP="00803BCF">
      <w:pPr>
        <w:pStyle w:val="RedTxt"/>
        <w:jc w:val="both"/>
        <w:rPr>
          <w:rFonts w:asciiTheme="minorHAnsi" w:hAnsiTheme="minorHAnsi" w:cstheme="minorHAnsi"/>
          <w:sz w:val="22"/>
          <w:szCs w:val="22"/>
        </w:rPr>
      </w:pPr>
      <w:r w:rsidRPr="00893E35">
        <w:rPr>
          <w:rFonts w:asciiTheme="minorHAnsi" w:hAnsiTheme="minorHAnsi" w:cstheme="minorHAnsi"/>
          <w:sz w:val="22"/>
          <w:szCs w:val="22"/>
        </w:rPr>
        <w:t xml:space="preserve">En cas d’ajout de site pour des tournées pérennes, les parties conviendront du montant de la tournée ainsi ajoutée. </w:t>
      </w:r>
    </w:p>
    <w:p w14:paraId="021A0EA0" w14:textId="77777777" w:rsidR="00803BCF" w:rsidRPr="00893E35" w:rsidRDefault="00803BCF" w:rsidP="00803BCF">
      <w:pPr>
        <w:pStyle w:val="RedTxt"/>
        <w:jc w:val="both"/>
        <w:rPr>
          <w:rFonts w:asciiTheme="minorHAnsi" w:hAnsiTheme="minorHAnsi" w:cstheme="minorHAnsi"/>
          <w:sz w:val="22"/>
          <w:szCs w:val="22"/>
        </w:rPr>
      </w:pPr>
      <w:r w:rsidRPr="00893E35">
        <w:rPr>
          <w:rFonts w:asciiTheme="minorHAnsi" w:hAnsiTheme="minorHAnsi" w:cstheme="minorHAnsi"/>
          <w:sz w:val="22"/>
          <w:szCs w:val="22"/>
        </w:rPr>
        <w:t>Le cas échéant, les ajouts successifs de sites pourront entraîner un dépassement de 10% du montant initial du marché sans que cela ne soit considéré comme une modification substantielle du marché.</w:t>
      </w:r>
    </w:p>
    <w:p w14:paraId="3CAFC001" w14:textId="77777777" w:rsidR="00803BCF" w:rsidRDefault="00803BCF" w:rsidP="00803BCF">
      <w:pPr>
        <w:pStyle w:val="RedTxt"/>
        <w:jc w:val="both"/>
        <w:rPr>
          <w:rFonts w:asciiTheme="minorHAnsi" w:hAnsiTheme="minorHAnsi" w:cstheme="minorHAnsi"/>
          <w:sz w:val="22"/>
          <w:szCs w:val="22"/>
          <w:highlight w:val="yellow"/>
        </w:rPr>
      </w:pPr>
    </w:p>
    <w:p w14:paraId="0F442B97" w14:textId="2D8C0BF4" w:rsidR="00856A13" w:rsidRPr="00076050" w:rsidRDefault="00076050" w:rsidP="00A254F6">
      <w:pPr>
        <w:pStyle w:val="RedTxt"/>
        <w:pBdr>
          <w:top w:val="single" w:sz="4" w:space="1" w:color="auto"/>
          <w:left w:val="single" w:sz="4" w:space="4" w:color="auto"/>
          <w:bottom w:val="single" w:sz="4" w:space="1" w:color="auto"/>
          <w:right w:val="single" w:sz="4" w:space="4" w:color="auto"/>
        </w:pBdr>
        <w:jc w:val="both"/>
        <w:rPr>
          <w:rFonts w:asciiTheme="minorHAnsi" w:hAnsiTheme="minorHAnsi" w:cstheme="minorHAnsi"/>
          <w:sz w:val="22"/>
          <w:szCs w:val="22"/>
        </w:rPr>
      </w:pPr>
      <w:r w:rsidRPr="00076050">
        <w:rPr>
          <w:rFonts w:asciiTheme="minorHAnsi" w:hAnsiTheme="minorHAnsi" w:cstheme="minorHAnsi"/>
          <w:b/>
          <w:bCs/>
          <w:sz w:val="22"/>
          <w:szCs w:val="22"/>
        </w:rPr>
        <w:t>NOTA :</w:t>
      </w:r>
      <w:r w:rsidRPr="00076050">
        <w:rPr>
          <w:rFonts w:asciiTheme="minorHAnsi" w:hAnsiTheme="minorHAnsi" w:cstheme="minorHAnsi"/>
          <w:sz w:val="22"/>
          <w:szCs w:val="22"/>
        </w:rPr>
        <w:t xml:space="preserve"> Le Centre d’Examens de Santé de Lanester déménagera</w:t>
      </w:r>
      <w:r w:rsidR="002E555D">
        <w:rPr>
          <w:rFonts w:asciiTheme="minorHAnsi" w:hAnsiTheme="minorHAnsi" w:cstheme="minorHAnsi"/>
          <w:sz w:val="22"/>
          <w:szCs w:val="22"/>
        </w:rPr>
        <w:t xml:space="preserve"> courant 2029</w:t>
      </w:r>
      <w:r w:rsidRPr="00076050">
        <w:rPr>
          <w:rFonts w:asciiTheme="minorHAnsi" w:hAnsiTheme="minorHAnsi" w:cstheme="minorHAnsi"/>
          <w:sz w:val="22"/>
          <w:szCs w:val="22"/>
        </w:rPr>
        <w:t xml:space="preserve"> dans des locaux situés au Centre-Ville de Lorient. Le prestataire sera tenu de se conformer à cette nouvelle localisation. Le cas échéant, la clause de revoyure pourra être mise en œuvre</w:t>
      </w:r>
      <w:r w:rsidR="00A254F6">
        <w:rPr>
          <w:rFonts w:asciiTheme="minorHAnsi" w:hAnsiTheme="minorHAnsi" w:cstheme="minorHAnsi"/>
          <w:sz w:val="22"/>
          <w:szCs w:val="22"/>
        </w:rPr>
        <w:t xml:space="preserve"> pour l’adaptation des prix</w:t>
      </w:r>
      <w:r w:rsidRPr="00076050">
        <w:rPr>
          <w:rFonts w:asciiTheme="minorHAnsi" w:hAnsiTheme="minorHAnsi" w:cstheme="minorHAnsi"/>
          <w:sz w:val="22"/>
          <w:szCs w:val="22"/>
        </w:rPr>
        <w:t>.</w:t>
      </w:r>
    </w:p>
    <w:p w14:paraId="1DF8EF88" w14:textId="77777777" w:rsidR="00856A13" w:rsidRPr="00392434" w:rsidRDefault="00856A13" w:rsidP="00803BCF">
      <w:pPr>
        <w:pStyle w:val="RedTxt"/>
        <w:jc w:val="both"/>
        <w:rPr>
          <w:rFonts w:asciiTheme="minorHAnsi" w:hAnsiTheme="minorHAnsi" w:cstheme="minorHAnsi"/>
          <w:sz w:val="22"/>
          <w:szCs w:val="22"/>
          <w:highlight w:val="yellow"/>
        </w:rPr>
      </w:pPr>
    </w:p>
    <w:p w14:paraId="3D65C2D4" w14:textId="4472F0DD" w:rsidR="00803BCF" w:rsidRPr="00076050" w:rsidRDefault="0005496C" w:rsidP="00A254F6">
      <w:pPr>
        <w:pStyle w:val="RedTxt"/>
        <w:numPr>
          <w:ilvl w:val="0"/>
          <w:numId w:val="12"/>
        </w:numPr>
        <w:jc w:val="both"/>
        <w:rPr>
          <w:rFonts w:asciiTheme="minorHAnsi" w:hAnsiTheme="minorHAnsi" w:cstheme="minorHAnsi"/>
          <w:b/>
          <w:bCs/>
          <w:sz w:val="22"/>
          <w:szCs w:val="22"/>
        </w:rPr>
      </w:pPr>
      <w:r w:rsidRPr="00076050">
        <w:rPr>
          <w:rFonts w:asciiTheme="minorHAnsi" w:hAnsiTheme="minorHAnsi" w:cstheme="minorHAnsi"/>
          <w:b/>
          <w:bCs/>
          <w:sz w:val="22"/>
          <w:szCs w:val="22"/>
        </w:rPr>
        <w:t>Indices de v</w:t>
      </w:r>
      <w:r w:rsidR="00506080" w:rsidRPr="00076050">
        <w:rPr>
          <w:rFonts w:asciiTheme="minorHAnsi" w:hAnsiTheme="minorHAnsi" w:cstheme="minorHAnsi"/>
          <w:b/>
          <w:bCs/>
          <w:sz w:val="22"/>
          <w:szCs w:val="22"/>
        </w:rPr>
        <w:t>ariation des prix</w:t>
      </w:r>
    </w:p>
    <w:p w14:paraId="03F00F0B" w14:textId="77777777" w:rsidR="00506080" w:rsidRDefault="00506080" w:rsidP="00506080">
      <w:pPr>
        <w:pStyle w:val="RedTxt"/>
        <w:jc w:val="both"/>
        <w:rPr>
          <w:rFonts w:asciiTheme="minorHAnsi" w:hAnsiTheme="minorHAnsi" w:cstheme="minorHAnsi"/>
          <w:sz w:val="22"/>
          <w:szCs w:val="22"/>
        </w:rPr>
      </w:pPr>
      <w:r>
        <w:rPr>
          <w:rFonts w:asciiTheme="minorHAnsi" w:hAnsiTheme="minorHAnsi" w:cstheme="minorHAnsi"/>
          <w:sz w:val="22"/>
          <w:szCs w:val="22"/>
        </w:rPr>
        <w:t xml:space="preserve">En cas de disparition d’un indice / index prescrit pour la révision des prix, les parties conviennent de l’indice de substitution à mettre en œuvre pour la suite du marché. L’indice / index de substitution sera l’indice de remplacement </w:t>
      </w:r>
      <w:r w:rsidR="00386CD4">
        <w:rPr>
          <w:rFonts w:asciiTheme="minorHAnsi" w:hAnsiTheme="minorHAnsi" w:cstheme="minorHAnsi"/>
          <w:sz w:val="22"/>
          <w:szCs w:val="22"/>
        </w:rPr>
        <w:t>expressément identifié</w:t>
      </w:r>
      <w:r>
        <w:rPr>
          <w:rFonts w:asciiTheme="minorHAnsi" w:hAnsiTheme="minorHAnsi" w:cstheme="minorHAnsi"/>
          <w:sz w:val="22"/>
          <w:szCs w:val="22"/>
        </w:rPr>
        <w:t xml:space="preserve"> par l</w:t>
      </w:r>
      <w:r w:rsidR="00386CD4">
        <w:rPr>
          <w:rFonts w:asciiTheme="minorHAnsi" w:hAnsiTheme="minorHAnsi" w:cstheme="minorHAnsi"/>
          <w:sz w:val="22"/>
          <w:szCs w:val="22"/>
        </w:rPr>
        <w:t xml:space="preserve">es </w:t>
      </w:r>
      <w:r>
        <w:rPr>
          <w:rFonts w:asciiTheme="minorHAnsi" w:hAnsiTheme="minorHAnsi" w:cstheme="minorHAnsi"/>
          <w:sz w:val="22"/>
          <w:szCs w:val="22"/>
        </w:rPr>
        <w:t>autorité</w:t>
      </w:r>
      <w:r w:rsidR="00386CD4">
        <w:rPr>
          <w:rFonts w:asciiTheme="minorHAnsi" w:hAnsiTheme="minorHAnsi" w:cstheme="minorHAnsi"/>
          <w:sz w:val="22"/>
          <w:szCs w:val="22"/>
        </w:rPr>
        <w:t>s</w:t>
      </w:r>
      <w:r>
        <w:rPr>
          <w:rFonts w:asciiTheme="minorHAnsi" w:hAnsiTheme="minorHAnsi" w:cstheme="minorHAnsi"/>
          <w:sz w:val="22"/>
          <w:szCs w:val="22"/>
        </w:rPr>
        <w:t xml:space="preserve"> compétente</w:t>
      </w:r>
      <w:r w:rsidR="00386CD4">
        <w:rPr>
          <w:rFonts w:asciiTheme="minorHAnsi" w:hAnsiTheme="minorHAnsi" w:cstheme="minorHAnsi"/>
          <w:sz w:val="22"/>
          <w:szCs w:val="22"/>
        </w:rPr>
        <w:t>s</w:t>
      </w:r>
      <w:r>
        <w:rPr>
          <w:rFonts w:asciiTheme="minorHAnsi" w:hAnsiTheme="minorHAnsi" w:cstheme="minorHAnsi"/>
          <w:sz w:val="22"/>
          <w:szCs w:val="22"/>
        </w:rPr>
        <w:t xml:space="preserve"> ou, à défaut de tel indice / index, </w:t>
      </w:r>
      <w:r w:rsidR="00386CD4">
        <w:rPr>
          <w:rFonts w:asciiTheme="minorHAnsi" w:hAnsiTheme="minorHAnsi" w:cstheme="minorHAnsi"/>
          <w:sz w:val="22"/>
          <w:szCs w:val="22"/>
        </w:rPr>
        <w:t>celui identifié par les parties comme en étant le plus proche et le plus cohérent au regard de l’objet du marché.</w:t>
      </w:r>
    </w:p>
    <w:p w14:paraId="0DBCC552" w14:textId="77777777" w:rsidR="00803BCF" w:rsidRDefault="00803BCF" w:rsidP="00F2117C">
      <w:pPr>
        <w:pStyle w:val="RedTxt"/>
        <w:jc w:val="both"/>
        <w:rPr>
          <w:rFonts w:asciiTheme="minorHAnsi" w:hAnsiTheme="minorHAnsi" w:cstheme="minorHAnsi"/>
          <w:sz w:val="22"/>
          <w:szCs w:val="22"/>
        </w:rPr>
      </w:pPr>
    </w:p>
    <w:p w14:paraId="1DEA8128" w14:textId="77777777" w:rsidR="008548F6" w:rsidRDefault="008548F6" w:rsidP="00F2117C">
      <w:pPr>
        <w:pStyle w:val="RedTxt"/>
        <w:jc w:val="both"/>
        <w:rPr>
          <w:rFonts w:asciiTheme="minorHAnsi" w:hAnsiTheme="minorHAnsi" w:cstheme="minorHAnsi"/>
          <w:sz w:val="22"/>
          <w:szCs w:val="22"/>
        </w:rPr>
      </w:pPr>
    </w:p>
    <w:p w14:paraId="48698F02" w14:textId="77777777" w:rsidR="000B546E" w:rsidRPr="000B546E" w:rsidRDefault="000B546E" w:rsidP="003B6714">
      <w:pPr>
        <w:pStyle w:val="Titre1"/>
        <w:keepNext w:val="0"/>
        <w:keepLines/>
        <w:widowControl/>
        <w:numPr>
          <w:ilvl w:val="0"/>
          <w:numId w:val="9"/>
        </w:numPr>
        <w:pBdr>
          <w:bottom w:val="single" w:sz="8" w:space="1" w:color="000000"/>
        </w:pBdr>
        <w:shd w:val="pct5" w:color="auto" w:fill="FFFFFF"/>
        <w:adjustRightInd/>
        <w:spacing w:before="0" w:after="0" w:line="240" w:lineRule="exact"/>
        <w:ind w:left="426"/>
        <w:rPr>
          <w:rFonts w:ascii="Calibri" w:hAnsi="Calibri" w:cs="Calibri"/>
          <w:bCs w:val="0"/>
          <w:caps/>
          <w:kern w:val="0"/>
          <w:sz w:val="22"/>
          <w:szCs w:val="22"/>
        </w:rPr>
      </w:pPr>
      <w:bookmarkStart w:id="32" w:name="_Toc238545491"/>
      <w:r w:rsidRPr="000B546E">
        <w:rPr>
          <w:rFonts w:ascii="Calibri" w:hAnsi="Calibri" w:cs="Calibri"/>
          <w:bCs w:val="0"/>
          <w:caps/>
          <w:kern w:val="0"/>
          <w:sz w:val="22"/>
          <w:szCs w:val="22"/>
        </w:rPr>
        <w:t>Pénalités</w:t>
      </w:r>
      <w:bookmarkEnd w:id="32"/>
    </w:p>
    <w:p w14:paraId="14A01167" w14:textId="77777777" w:rsidR="00803BCF" w:rsidRDefault="00803BCF" w:rsidP="00F2117C">
      <w:pPr>
        <w:pStyle w:val="RedTxt"/>
        <w:jc w:val="both"/>
        <w:rPr>
          <w:rFonts w:asciiTheme="minorHAnsi" w:hAnsiTheme="minorHAnsi" w:cstheme="minorHAnsi"/>
          <w:sz w:val="22"/>
          <w:szCs w:val="22"/>
        </w:rPr>
      </w:pPr>
    </w:p>
    <w:p w14:paraId="5BC84F71" w14:textId="12E9E9AD" w:rsidR="007E50B5" w:rsidRPr="009314E9" w:rsidRDefault="00F36BF6" w:rsidP="007E50B5">
      <w:pPr>
        <w:pStyle w:val="RedTxt"/>
        <w:jc w:val="both"/>
        <w:rPr>
          <w:rFonts w:asciiTheme="minorHAnsi" w:hAnsiTheme="minorHAnsi" w:cstheme="minorHAnsi"/>
          <w:sz w:val="22"/>
          <w:szCs w:val="22"/>
        </w:rPr>
      </w:pPr>
      <w:r>
        <w:rPr>
          <w:rFonts w:asciiTheme="minorHAnsi" w:hAnsiTheme="minorHAnsi" w:cstheme="minorHAnsi"/>
          <w:color w:val="000000"/>
          <w:sz w:val="22"/>
          <w:szCs w:val="22"/>
        </w:rPr>
        <w:t>E</w:t>
      </w:r>
      <w:r w:rsidR="007E50B5" w:rsidRPr="009314E9">
        <w:rPr>
          <w:rFonts w:asciiTheme="minorHAnsi" w:hAnsiTheme="minorHAnsi" w:cstheme="minorHAnsi"/>
          <w:color w:val="000000"/>
          <w:sz w:val="22"/>
          <w:szCs w:val="22"/>
        </w:rPr>
        <w:t>n cas de manquement à ses obligations, le Titulaire s’expose aux pénalités prévues ci-dessous.</w:t>
      </w:r>
    </w:p>
    <w:p w14:paraId="2E9C96A4" w14:textId="77777777" w:rsidR="007E50B5" w:rsidRPr="009314E9" w:rsidRDefault="007E50B5" w:rsidP="007E50B5">
      <w:pPr>
        <w:pStyle w:val="ret1"/>
        <w:ind w:left="0" w:firstLine="0"/>
        <w:rPr>
          <w:rFonts w:asciiTheme="minorHAnsi" w:hAnsiTheme="minorHAnsi" w:cstheme="minorHAnsi"/>
          <w:sz w:val="22"/>
          <w:szCs w:val="22"/>
        </w:rPr>
      </w:pPr>
    </w:p>
    <w:p w14:paraId="484BDD55" w14:textId="77777777" w:rsidR="007E50B5" w:rsidRPr="009314E9" w:rsidRDefault="007E50B5" w:rsidP="007E50B5">
      <w:pPr>
        <w:pStyle w:val="ret1"/>
        <w:ind w:left="0" w:firstLine="0"/>
        <w:rPr>
          <w:rFonts w:asciiTheme="minorHAnsi" w:hAnsiTheme="minorHAnsi" w:cstheme="minorHAnsi"/>
          <w:sz w:val="22"/>
          <w:szCs w:val="22"/>
        </w:rPr>
      </w:pPr>
      <w:r w:rsidRPr="009314E9">
        <w:rPr>
          <w:rFonts w:asciiTheme="minorHAnsi" w:hAnsiTheme="minorHAnsi" w:cstheme="minorHAnsi"/>
          <w:color w:val="000000"/>
          <w:sz w:val="22"/>
          <w:szCs w:val="22"/>
        </w:rPr>
        <w:t xml:space="preserve">Les pénalités appliquées au Titulaire n’ont pas un caractère libératoire. Leur application ne dispense pas </w:t>
      </w:r>
      <w:r>
        <w:rPr>
          <w:rFonts w:asciiTheme="minorHAnsi" w:hAnsiTheme="minorHAnsi" w:cstheme="minorHAnsi"/>
          <w:color w:val="000000"/>
          <w:sz w:val="22"/>
          <w:szCs w:val="22"/>
        </w:rPr>
        <w:t>la CPAM</w:t>
      </w:r>
      <w:r w:rsidRPr="009314E9">
        <w:rPr>
          <w:rFonts w:asciiTheme="minorHAnsi" w:hAnsiTheme="minorHAnsi" w:cstheme="minorHAnsi"/>
          <w:color w:val="000000"/>
          <w:sz w:val="22"/>
          <w:szCs w:val="22"/>
        </w:rPr>
        <w:t xml:space="preserve"> de la possibilité de prétendre à une quelconque réparation de la part du Titulaire dans l’éventualité d’un préjudice.  </w:t>
      </w:r>
    </w:p>
    <w:p w14:paraId="2176D1DC" w14:textId="77777777" w:rsidR="007E50B5" w:rsidRPr="009314E9" w:rsidRDefault="007E50B5" w:rsidP="007E50B5">
      <w:pPr>
        <w:pStyle w:val="ret1"/>
        <w:ind w:left="0" w:firstLine="0"/>
        <w:rPr>
          <w:rFonts w:asciiTheme="minorHAnsi" w:hAnsiTheme="minorHAnsi" w:cstheme="minorHAnsi"/>
          <w:sz w:val="22"/>
          <w:szCs w:val="22"/>
        </w:rPr>
      </w:pPr>
    </w:p>
    <w:p w14:paraId="665D9F70" w14:textId="77777777" w:rsidR="007E50B5" w:rsidRPr="009314E9" w:rsidRDefault="007E50B5" w:rsidP="007E50B5">
      <w:pPr>
        <w:pStyle w:val="ret1"/>
        <w:ind w:left="0" w:firstLine="0"/>
        <w:rPr>
          <w:rFonts w:asciiTheme="minorHAnsi" w:hAnsiTheme="minorHAnsi" w:cstheme="minorHAnsi"/>
          <w:sz w:val="22"/>
          <w:szCs w:val="22"/>
        </w:rPr>
      </w:pPr>
    </w:p>
    <w:p w14:paraId="30BA8692" w14:textId="45AECFC2" w:rsidR="007E50B5" w:rsidRPr="009314E9" w:rsidRDefault="007E50B5" w:rsidP="007E50B5">
      <w:pPr>
        <w:pStyle w:val="ret1"/>
        <w:ind w:left="0" w:firstLine="0"/>
        <w:rPr>
          <w:rFonts w:asciiTheme="minorHAnsi" w:hAnsiTheme="minorHAnsi" w:cstheme="minorHAnsi"/>
          <w:sz w:val="22"/>
          <w:szCs w:val="22"/>
        </w:rPr>
      </w:pPr>
      <w:r w:rsidRPr="009314E9">
        <w:rPr>
          <w:rFonts w:asciiTheme="minorHAnsi" w:hAnsiTheme="minorHAnsi" w:cstheme="minorHAnsi"/>
          <w:color w:val="000000"/>
          <w:sz w:val="22"/>
          <w:szCs w:val="22"/>
          <w:u w:val="single"/>
        </w:rPr>
        <w:t>Détail des pénalités :</w:t>
      </w:r>
      <w:r w:rsidR="001A0378">
        <w:rPr>
          <w:rFonts w:asciiTheme="minorHAnsi" w:hAnsiTheme="minorHAnsi" w:cstheme="minorHAnsi"/>
          <w:color w:val="000000"/>
          <w:sz w:val="22"/>
          <w:szCs w:val="22"/>
          <w:u w:val="single"/>
        </w:rPr>
        <w:t xml:space="preserve"> </w:t>
      </w:r>
    </w:p>
    <w:p w14:paraId="7EC964AE" w14:textId="77777777" w:rsidR="007E50B5" w:rsidRPr="009314E9" w:rsidRDefault="007E50B5" w:rsidP="007E50B5">
      <w:pPr>
        <w:pStyle w:val="ret1"/>
        <w:ind w:left="0" w:firstLine="0"/>
        <w:rPr>
          <w:rFonts w:asciiTheme="minorHAnsi" w:hAnsiTheme="minorHAnsi" w:cstheme="minorHAnsi"/>
          <w:sz w:val="22"/>
          <w:szCs w:val="22"/>
        </w:rPr>
      </w:pPr>
    </w:p>
    <w:p w14:paraId="0F2858A8" w14:textId="77777777" w:rsidR="007E50B5" w:rsidRPr="00CD0EAF" w:rsidRDefault="007E50B5" w:rsidP="00A254F6">
      <w:pPr>
        <w:pStyle w:val="Paragraphedeliste"/>
        <w:numPr>
          <w:ilvl w:val="0"/>
          <w:numId w:val="14"/>
        </w:numPr>
        <w:jc w:val="both"/>
        <w:rPr>
          <w:rFonts w:asciiTheme="minorHAnsi" w:hAnsiTheme="minorHAnsi" w:cstheme="minorHAnsi"/>
          <w:sz w:val="22"/>
          <w:szCs w:val="22"/>
        </w:rPr>
      </w:pPr>
      <w:r w:rsidRPr="00CD0EAF">
        <w:rPr>
          <w:rFonts w:asciiTheme="minorHAnsi" w:hAnsiTheme="minorHAnsi" w:cstheme="minorHAnsi"/>
          <w:color w:val="000000"/>
          <w:sz w:val="22"/>
          <w:szCs w:val="22"/>
        </w:rPr>
        <w:t xml:space="preserve">Par dérogation à l’article 14.1 du CCAG-FCS, </w:t>
      </w:r>
      <w:r w:rsidRPr="00CD0EAF">
        <w:rPr>
          <w:rFonts w:asciiTheme="minorHAnsi" w:hAnsiTheme="minorHAnsi" w:cstheme="minorHAnsi"/>
          <w:color w:val="000000"/>
          <w:sz w:val="22"/>
          <w:szCs w:val="22"/>
          <w:u w:val="single"/>
        </w:rPr>
        <w:t xml:space="preserve">dans le cas </w:t>
      </w:r>
      <w:r w:rsidRPr="00CD0EAF">
        <w:rPr>
          <w:rFonts w:asciiTheme="minorHAnsi" w:hAnsiTheme="minorHAnsi" w:cstheme="minorHAnsi"/>
          <w:sz w:val="22"/>
          <w:szCs w:val="22"/>
          <w:u w:val="single"/>
        </w:rPr>
        <w:t>où les délais de collecte</w:t>
      </w:r>
      <w:r w:rsidR="000323C5" w:rsidRPr="00CD0EAF">
        <w:rPr>
          <w:rFonts w:asciiTheme="minorHAnsi" w:hAnsiTheme="minorHAnsi" w:cstheme="minorHAnsi"/>
          <w:sz w:val="22"/>
          <w:szCs w:val="22"/>
          <w:u w:val="single"/>
        </w:rPr>
        <w:t xml:space="preserve"> et dépôt</w:t>
      </w:r>
      <w:r w:rsidRPr="00CD0EAF">
        <w:rPr>
          <w:rFonts w:asciiTheme="minorHAnsi" w:hAnsiTheme="minorHAnsi" w:cstheme="minorHAnsi"/>
          <w:sz w:val="22"/>
          <w:szCs w:val="22"/>
          <w:u w:val="single"/>
        </w:rPr>
        <w:t xml:space="preserve"> </w:t>
      </w:r>
      <w:r w:rsidRPr="00CD0EAF">
        <w:rPr>
          <w:rFonts w:asciiTheme="minorHAnsi" w:hAnsiTheme="minorHAnsi" w:cstheme="minorHAnsi"/>
          <w:sz w:val="22"/>
          <w:szCs w:val="22"/>
        </w:rPr>
        <w:t xml:space="preserve">fixés </w:t>
      </w:r>
      <w:r w:rsidR="000323C5" w:rsidRPr="00CD0EAF">
        <w:rPr>
          <w:rFonts w:asciiTheme="minorHAnsi" w:hAnsiTheme="minorHAnsi" w:cstheme="minorHAnsi"/>
          <w:sz w:val="22"/>
          <w:szCs w:val="22"/>
        </w:rPr>
        <w:t>marché</w:t>
      </w:r>
      <w:r w:rsidRPr="00CD0EAF">
        <w:rPr>
          <w:rFonts w:asciiTheme="minorHAnsi" w:hAnsiTheme="minorHAnsi" w:cstheme="minorHAnsi"/>
          <w:sz w:val="22"/>
          <w:szCs w:val="22"/>
        </w:rPr>
        <w:t xml:space="preserve"> ne seraient pas respectés et notamment la livraison des prélèvements au CES de St-Brieuc, il sera fait application d’une pénalité forfaitaire de 50 € HT pour chaque non-respect, sur simple cons</w:t>
      </w:r>
      <w:r w:rsidR="000323C5" w:rsidRPr="00CD0EAF">
        <w:rPr>
          <w:rFonts w:asciiTheme="minorHAnsi" w:hAnsiTheme="minorHAnsi" w:cstheme="minorHAnsi"/>
          <w:sz w:val="22"/>
          <w:szCs w:val="22"/>
        </w:rPr>
        <w:t>tatation du dépassement horaire par le CES.</w:t>
      </w:r>
    </w:p>
    <w:p w14:paraId="19DDD8CF" w14:textId="77777777" w:rsidR="007E50B5" w:rsidRPr="00CD0EAF" w:rsidRDefault="007E50B5" w:rsidP="007E50B5">
      <w:pPr>
        <w:autoSpaceDE w:val="0"/>
        <w:autoSpaceDN w:val="0"/>
        <w:adjustRightInd w:val="0"/>
        <w:spacing w:after="0" w:line="240" w:lineRule="auto"/>
        <w:jc w:val="both"/>
        <w:rPr>
          <w:rFonts w:asciiTheme="minorHAnsi" w:hAnsiTheme="minorHAnsi" w:cstheme="minorHAnsi"/>
        </w:rPr>
      </w:pPr>
    </w:p>
    <w:p w14:paraId="6ED34461" w14:textId="77777777" w:rsidR="007E50B5" w:rsidRPr="00CD0EAF" w:rsidRDefault="007E50B5" w:rsidP="00A254F6">
      <w:pPr>
        <w:pStyle w:val="Paragraphedeliste"/>
        <w:numPr>
          <w:ilvl w:val="0"/>
          <w:numId w:val="14"/>
        </w:numPr>
        <w:jc w:val="both"/>
        <w:rPr>
          <w:rFonts w:asciiTheme="minorHAnsi" w:hAnsiTheme="minorHAnsi" w:cstheme="minorHAnsi"/>
          <w:sz w:val="22"/>
          <w:szCs w:val="22"/>
        </w:rPr>
      </w:pPr>
      <w:r w:rsidRPr="00CD0EAF">
        <w:rPr>
          <w:rFonts w:asciiTheme="minorHAnsi" w:hAnsiTheme="minorHAnsi" w:cstheme="minorHAnsi"/>
          <w:sz w:val="22"/>
          <w:szCs w:val="22"/>
        </w:rPr>
        <w:t>En cas de non collecte/distribution totale des prélèvements le jour J prévu, une pénalité forfaitaire de 500 € pour chaque journée de carence sera appliquée sur simple constatation.</w:t>
      </w:r>
    </w:p>
    <w:p w14:paraId="39F32C82" w14:textId="77777777" w:rsidR="007E50B5" w:rsidRPr="00CD0EAF" w:rsidRDefault="007E50B5" w:rsidP="007E50B5">
      <w:pPr>
        <w:autoSpaceDE w:val="0"/>
        <w:autoSpaceDN w:val="0"/>
        <w:adjustRightInd w:val="0"/>
        <w:spacing w:after="0" w:line="240" w:lineRule="auto"/>
        <w:jc w:val="both"/>
        <w:rPr>
          <w:rFonts w:asciiTheme="minorHAnsi" w:hAnsiTheme="minorHAnsi" w:cstheme="minorHAnsi"/>
        </w:rPr>
      </w:pPr>
    </w:p>
    <w:p w14:paraId="40FF4707" w14:textId="404C013B" w:rsidR="000323C5" w:rsidRPr="00CD0EAF" w:rsidRDefault="000323C5" w:rsidP="00A254F6">
      <w:pPr>
        <w:pStyle w:val="Paragraphedeliste"/>
        <w:numPr>
          <w:ilvl w:val="0"/>
          <w:numId w:val="14"/>
        </w:numPr>
        <w:jc w:val="both"/>
        <w:rPr>
          <w:rFonts w:asciiTheme="minorHAnsi" w:hAnsiTheme="minorHAnsi" w:cstheme="minorHAnsi"/>
          <w:sz w:val="22"/>
          <w:szCs w:val="22"/>
        </w:rPr>
      </w:pPr>
      <w:r w:rsidRPr="00CD0EAF">
        <w:rPr>
          <w:rFonts w:asciiTheme="minorHAnsi" w:hAnsiTheme="minorHAnsi" w:cstheme="minorHAnsi"/>
          <w:sz w:val="22"/>
          <w:szCs w:val="22"/>
        </w:rPr>
        <w:t>En cas de de retard dans la communication de</w:t>
      </w:r>
      <w:r w:rsidR="00F975D0">
        <w:rPr>
          <w:rFonts w:asciiTheme="minorHAnsi" w:hAnsiTheme="minorHAnsi" w:cstheme="minorHAnsi"/>
          <w:sz w:val="22"/>
          <w:szCs w:val="22"/>
        </w:rPr>
        <w:t xml:space="preserve">s </w:t>
      </w:r>
      <w:r w:rsidRPr="00CD0EAF">
        <w:rPr>
          <w:rFonts w:asciiTheme="minorHAnsi" w:hAnsiTheme="minorHAnsi" w:cstheme="minorHAnsi"/>
          <w:sz w:val="22"/>
          <w:szCs w:val="22"/>
        </w:rPr>
        <w:t>attestation</w:t>
      </w:r>
      <w:r w:rsidR="00F975D0">
        <w:rPr>
          <w:rFonts w:asciiTheme="minorHAnsi" w:hAnsiTheme="minorHAnsi" w:cstheme="minorHAnsi"/>
          <w:sz w:val="22"/>
          <w:szCs w:val="22"/>
        </w:rPr>
        <w:t>s</w:t>
      </w:r>
      <w:r w:rsidRPr="00CD0EAF">
        <w:rPr>
          <w:rFonts w:asciiTheme="minorHAnsi" w:hAnsiTheme="minorHAnsi" w:cstheme="minorHAnsi"/>
          <w:sz w:val="22"/>
          <w:szCs w:val="22"/>
        </w:rPr>
        <w:t xml:space="preserve"> de formation </w:t>
      </w:r>
      <w:r w:rsidR="00F975D0">
        <w:rPr>
          <w:rFonts w:asciiTheme="minorHAnsi" w:hAnsiTheme="minorHAnsi" w:cstheme="minorHAnsi"/>
          <w:sz w:val="22"/>
          <w:szCs w:val="22"/>
        </w:rPr>
        <w:t>attendues</w:t>
      </w:r>
      <w:r w:rsidRPr="00CD0EAF">
        <w:rPr>
          <w:rFonts w:asciiTheme="minorHAnsi" w:hAnsiTheme="minorHAnsi" w:cstheme="minorHAnsi"/>
          <w:sz w:val="22"/>
          <w:szCs w:val="22"/>
        </w:rPr>
        <w:t>, une pénalité de 100 € par jour de retard sera appliquée sur simple constatation du CES.</w:t>
      </w:r>
    </w:p>
    <w:p w14:paraId="1C549C2E" w14:textId="77777777" w:rsidR="000323C5" w:rsidRPr="00CD0EAF" w:rsidRDefault="000323C5" w:rsidP="007E50B5">
      <w:pPr>
        <w:autoSpaceDE w:val="0"/>
        <w:autoSpaceDN w:val="0"/>
        <w:adjustRightInd w:val="0"/>
        <w:spacing w:after="0" w:line="240" w:lineRule="auto"/>
        <w:jc w:val="both"/>
        <w:rPr>
          <w:rFonts w:asciiTheme="minorHAnsi" w:hAnsiTheme="minorHAnsi" w:cstheme="minorHAnsi"/>
        </w:rPr>
      </w:pPr>
    </w:p>
    <w:p w14:paraId="74F852DF" w14:textId="77777777" w:rsidR="000323C5" w:rsidRPr="00CD0EAF" w:rsidRDefault="000323C5" w:rsidP="00A254F6">
      <w:pPr>
        <w:pStyle w:val="Paragraphedeliste"/>
        <w:numPr>
          <w:ilvl w:val="0"/>
          <w:numId w:val="14"/>
        </w:numPr>
        <w:jc w:val="both"/>
        <w:rPr>
          <w:rFonts w:asciiTheme="minorHAnsi" w:hAnsiTheme="minorHAnsi" w:cstheme="minorHAnsi"/>
          <w:sz w:val="22"/>
          <w:szCs w:val="22"/>
        </w:rPr>
      </w:pPr>
      <w:r w:rsidRPr="00CD0EAF">
        <w:rPr>
          <w:rFonts w:asciiTheme="minorHAnsi" w:hAnsiTheme="minorHAnsi" w:cstheme="minorHAnsi"/>
          <w:sz w:val="22"/>
          <w:szCs w:val="22"/>
        </w:rPr>
        <w:t>En cas d’exécution par un personnel non agréé par la CPAM et/ou le CES, une pénalité de 200 € par jour d’exécution sera appliquée sur simple constatation du CES.</w:t>
      </w:r>
    </w:p>
    <w:p w14:paraId="75901DC2" w14:textId="77777777" w:rsidR="000323C5" w:rsidRPr="00CD0EAF" w:rsidRDefault="000323C5" w:rsidP="000323C5">
      <w:pPr>
        <w:pStyle w:val="Standard"/>
        <w:jc w:val="both"/>
        <w:rPr>
          <w:rFonts w:asciiTheme="minorHAnsi" w:hAnsiTheme="minorHAnsi" w:cstheme="minorHAnsi"/>
          <w:color w:val="000000"/>
          <w:sz w:val="22"/>
          <w:szCs w:val="22"/>
        </w:rPr>
      </w:pPr>
    </w:p>
    <w:p w14:paraId="34D29948" w14:textId="77777777" w:rsidR="005D2057" w:rsidRDefault="005D2057" w:rsidP="00A254F6">
      <w:pPr>
        <w:pStyle w:val="Standard"/>
        <w:numPr>
          <w:ilvl w:val="0"/>
          <w:numId w:val="14"/>
        </w:numPr>
        <w:jc w:val="both"/>
        <w:rPr>
          <w:rFonts w:asciiTheme="minorHAnsi" w:hAnsiTheme="minorHAnsi" w:cstheme="minorHAnsi"/>
          <w:color w:val="000000"/>
          <w:sz w:val="22"/>
          <w:szCs w:val="22"/>
        </w:rPr>
      </w:pPr>
      <w:r w:rsidRPr="00CD0EAF">
        <w:rPr>
          <w:rFonts w:asciiTheme="minorHAnsi" w:hAnsiTheme="minorHAnsi" w:cstheme="minorHAnsi"/>
          <w:color w:val="000000"/>
          <w:sz w:val="22"/>
          <w:szCs w:val="22"/>
        </w:rPr>
        <w:t>En cas d’inexécution totale ou partielle par le titulaire, qui aurait généré une désorganisation majeure du CES, une pénalité de 100 € pourra être appliquée par jour d’inexécution constaté par le CES.</w:t>
      </w:r>
    </w:p>
    <w:p w14:paraId="5F4C33CC" w14:textId="77777777" w:rsidR="00F975D0" w:rsidRDefault="00F975D0" w:rsidP="00F975D0">
      <w:pPr>
        <w:pStyle w:val="Paragraphedeliste"/>
        <w:rPr>
          <w:rFonts w:asciiTheme="minorHAnsi" w:hAnsiTheme="minorHAnsi" w:cstheme="minorHAnsi"/>
          <w:color w:val="000000"/>
          <w:sz w:val="22"/>
          <w:szCs w:val="22"/>
        </w:rPr>
      </w:pPr>
    </w:p>
    <w:p w14:paraId="00412C46" w14:textId="0725199D" w:rsidR="00F975D0" w:rsidRDefault="00F975D0" w:rsidP="00A254F6">
      <w:pPr>
        <w:pStyle w:val="Standard"/>
        <w:numPr>
          <w:ilvl w:val="0"/>
          <w:numId w:val="14"/>
        </w:num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En cas de constat d’utilisation de véhicules autres que ceux mentionnés au cadre de réponse technique, </w:t>
      </w:r>
      <w:r w:rsidR="002768AF">
        <w:rPr>
          <w:rFonts w:asciiTheme="minorHAnsi" w:hAnsiTheme="minorHAnsi" w:cstheme="minorHAnsi"/>
          <w:color w:val="000000"/>
          <w:sz w:val="22"/>
          <w:szCs w:val="22"/>
        </w:rPr>
        <w:t xml:space="preserve">et sauf cas d’indisponibilité ponctuelle du véhicule déclaré, </w:t>
      </w:r>
      <w:r>
        <w:rPr>
          <w:rFonts w:asciiTheme="minorHAnsi" w:hAnsiTheme="minorHAnsi" w:cstheme="minorHAnsi"/>
          <w:color w:val="000000"/>
          <w:sz w:val="22"/>
          <w:szCs w:val="22"/>
        </w:rPr>
        <w:t>une pénalité forfaitaire de 200 € sera appliqué sur simple constatation</w:t>
      </w:r>
      <w:r w:rsidR="002768AF">
        <w:rPr>
          <w:rFonts w:asciiTheme="minorHAnsi" w:hAnsiTheme="minorHAnsi" w:cstheme="minorHAnsi"/>
          <w:color w:val="000000"/>
          <w:sz w:val="22"/>
          <w:szCs w:val="22"/>
        </w:rPr>
        <w:t>,</w:t>
      </w:r>
      <w:r>
        <w:rPr>
          <w:rFonts w:asciiTheme="minorHAnsi" w:hAnsiTheme="minorHAnsi" w:cstheme="minorHAnsi"/>
          <w:color w:val="000000"/>
          <w:sz w:val="22"/>
          <w:szCs w:val="22"/>
        </w:rPr>
        <w:t xml:space="preserve"> par jour d’utilisation. </w:t>
      </w:r>
    </w:p>
    <w:p w14:paraId="74F634E6" w14:textId="77777777" w:rsidR="007B7698" w:rsidRDefault="007B7698" w:rsidP="007B7698">
      <w:pPr>
        <w:pStyle w:val="Paragraphedeliste"/>
        <w:rPr>
          <w:rFonts w:asciiTheme="minorHAnsi" w:hAnsiTheme="minorHAnsi" w:cstheme="minorHAnsi"/>
          <w:color w:val="000000"/>
          <w:sz w:val="22"/>
          <w:szCs w:val="22"/>
        </w:rPr>
      </w:pPr>
    </w:p>
    <w:p w14:paraId="54EF21F2" w14:textId="6FA4BF9A" w:rsidR="007B7698" w:rsidRPr="00D80AF2" w:rsidRDefault="007B7698" w:rsidP="00A254F6">
      <w:pPr>
        <w:pStyle w:val="Standard"/>
        <w:numPr>
          <w:ilvl w:val="0"/>
          <w:numId w:val="14"/>
        </w:numPr>
        <w:jc w:val="both"/>
        <w:rPr>
          <w:rFonts w:asciiTheme="minorHAnsi" w:hAnsiTheme="minorHAnsi" w:cstheme="minorHAnsi"/>
          <w:sz w:val="22"/>
          <w:szCs w:val="22"/>
        </w:rPr>
      </w:pPr>
      <w:r w:rsidRPr="00D80AF2">
        <w:rPr>
          <w:rFonts w:asciiTheme="minorHAnsi" w:hAnsiTheme="minorHAnsi" w:cstheme="minorHAnsi"/>
          <w:sz w:val="22"/>
          <w:szCs w:val="22"/>
        </w:rPr>
        <w:t>En cas de non-respect des conditions d’exécution sociale et/ou environnementale du marché</w:t>
      </w:r>
      <w:r w:rsidR="0023505C" w:rsidRPr="00D80AF2">
        <w:rPr>
          <w:rFonts w:asciiTheme="minorHAnsi" w:hAnsiTheme="minorHAnsi" w:cstheme="minorHAnsi"/>
          <w:sz w:val="22"/>
          <w:szCs w:val="22"/>
        </w:rPr>
        <w:t xml:space="preserve"> ou des engagements contractuels afférents</w:t>
      </w:r>
      <w:r w:rsidRPr="00D80AF2">
        <w:rPr>
          <w:rFonts w:asciiTheme="minorHAnsi" w:hAnsiTheme="minorHAnsi" w:cstheme="minorHAnsi"/>
          <w:sz w:val="22"/>
          <w:szCs w:val="22"/>
        </w:rPr>
        <w:t xml:space="preserve">, ou en l’absence de justificatif </w:t>
      </w:r>
      <w:r w:rsidR="0023505C" w:rsidRPr="00D80AF2">
        <w:rPr>
          <w:rFonts w:asciiTheme="minorHAnsi" w:hAnsiTheme="minorHAnsi" w:cstheme="minorHAnsi"/>
          <w:sz w:val="22"/>
          <w:szCs w:val="22"/>
        </w:rPr>
        <w:t>quant à leur</w:t>
      </w:r>
      <w:r w:rsidRPr="00D80AF2">
        <w:rPr>
          <w:rFonts w:asciiTheme="minorHAnsi" w:hAnsiTheme="minorHAnsi" w:cstheme="minorHAnsi"/>
          <w:sz w:val="22"/>
          <w:szCs w:val="22"/>
        </w:rPr>
        <w:t xml:space="preserve"> respect</w:t>
      </w:r>
      <w:r w:rsidR="0023505C" w:rsidRPr="00D80AF2">
        <w:rPr>
          <w:rFonts w:asciiTheme="minorHAnsi" w:hAnsiTheme="minorHAnsi" w:cstheme="minorHAnsi"/>
          <w:sz w:val="22"/>
          <w:szCs w:val="22"/>
        </w:rPr>
        <w:t xml:space="preserve">, </w:t>
      </w:r>
      <w:r w:rsidRPr="00D80AF2">
        <w:rPr>
          <w:rFonts w:asciiTheme="minorHAnsi" w:hAnsiTheme="minorHAnsi" w:cstheme="minorHAnsi"/>
          <w:sz w:val="22"/>
          <w:szCs w:val="22"/>
        </w:rPr>
        <w:t>une pénalité forfaitaire de 250 € sera appliquée par manquement.</w:t>
      </w:r>
    </w:p>
    <w:p w14:paraId="0E4F3819" w14:textId="77777777" w:rsidR="000323C5" w:rsidRPr="00CD0EAF" w:rsidRDefault="000323C5" w:rsidP="007E50B5">
      <w:pPr>
        <w:autoSpaceDE w:val="0"/>
        <w:autoSpaceDN w:val="0"/>
        <w:adjustRightInd w:val="0"/>
        <w:spacing w:after="0" w:line="240" w:lineRule="auto"/>
        <w:jc w:val="both"/>
        <w:rPr>
          <w:rFonts w:asciiTheme="minorHAnsi" w:hAnsiTheme="minorHAnsi" w:cstheme="minorHAnsi"/>
        </w:rPr>
      </w:pPr>
    </w:p>
    <w:p w14:paraId="48D9CE26" w14:textId="47049AEA" w:rsidR="007E50B5" w:rsidRPr="00D80AF2" w:rsidRDefault="007E50B5" w:rsidP="00AC4A03">
      <w:pPr>
        <w:pStyle w:val="Paragraphedeliste"/>
        <w:numPr>
          <w:ilvl w:val="0"/>
          <w:numId w:val="14"/>
        </w:numPr>
        <w:jc w:val="both"/>
        <w:rPr>
          <w:rFonts w:cs="Calibri"/>
          <w:strike/>
        </w:rPr>
      </w:pPr>
      <w:r w:rsidRPr="00D80AF2">
        <w:rPr>
          <w:rFonts w:asciiTheme="minorHAnsi" w:hAnsiTheme="minorHAnsi" w:cstheme="minorHAnsi"/>
          <w:sz w:val="22"/>
          <w:szCs w:val="22"/>
        </w:rPr>
        <w:t xml:space="preserve">En cas de non-respect de toute autre disposition du </w:t>
      </w:r>
      <w:r w:rsidR="000323C5" w:rsidRPr="00D80AF2">
        <w:rPr>
          <w:rFonts w:asciiTheme="minorHAnsi" w:hAnsiTheme="minorHAnsi" w:cstheme="minorHAnsi"/>
          <w:sz w:val="22"/>
          <w:szCs w:val="22"/>
        </w:rPr>
        <w:t>marché</w:t>
      </w:r>
      <w:r w:rsidRPr="00D80AF2">
        <w:rPr>
          <w:rFonts w:asciiTheme="minorHAnsi" w:hAnsiTheme="minorHAnsi" w:cstheme="minorHAnsi"/>
          <w:sz w:val="22"/>
          <w:szCs w:val="22"/>
        </w:rPr>
        <w:t xml:space="preserve"> ou des dispositions règlementaires applicables aux transports objet du marché (pouvant notamment être constaté lors de l’audit prévu au </w:t>
      </w:r>
      <w:r w:rsidR="000323C5" w:rsidRPr="00D80AF2">
        <w:rPr>
          <w:rFonts w:asciiTheme="minorHAnsi" w:hAnsiTheme="minorHAnsi" w:cstheme="minorHAnsi"/>
          <w:sz w:val="22"/>
          <w:szCs w:val="22"/>
        </w:rPr>
        <w:t>CCTP</w:t>
      </w:r>
      <w:r w:rsidRPr="00D80AF2">
        <w:rPr>
          <w:rFonts w:asciiTheme="minorHAnsi" w:hAnsiTheme="minorHAnsi" w:cstheme="minorHAnsi"/>
          <w:sz w:val="22"/>
          <w:szCs w:val="22"/>
        </w:rPr>
        <w:t xml:space="preserve">), </w:t>
      </w:r>
      <w:r w:rsidR="00D80AF2" w:rsidRPr="00D80AF2">
        <w:rPr>
          <w:rFonts w:asciiTheme="minorHAnsi" w:hAnsiTheme="minorHAnsi" w:cstheme="minorHAnsi"/>
          <w:sz w:val="22"/>
          <w:szCs w:val="22"/>
        </w:rPr>
        <w:t xml:space="preserve">sera appliquée </w:t>
      </w:r>
      <w:r w:rsidRPr="00D80AF2">
        <w:rPr>
          <w:rFonts w:asciiTheme="minorHAnsi" w:hAnsiTheme="minorHAnsi" w:cstheme="minorHAnsi"/>
          <w:sz w:val="22"/>
          <w:szCs w:val="22"/>
        </w:rPr>
        <w:t xml:space="preserve">une pénalité </w:t>
      </w:r>
      <w:r w:rsidR="00D80AF2" w:rsidRPr="00D80AF2">
        <w:rPr>
          <w:rFonts w:asciiTheme="minorHAnsi" w:hAnsiTheme="minorHAnsi" w:cstheme="minorHAnsi"/>
          <w:sz w:val="22"/>
          <w:szCs w:val="22"/>
        </w:rPr>
        <w:t xml:space="preserve">forfaitaire de 200 € par manquement </w:t>
      </w:r>
      <w:r w:rsidR="00D80AF2">
        <w:rPr>
          <w:rFonts w:asciiTheme="minorHAnsi" w:hAnsiTheme="minorHAnsi" w:cstheme="minorHAnsi"/>
          <w:sz w:val="22"/>
          <w:szCs w:val="22"/>
        </w:rPr>
        <w:t xml:space="preserve">sur simple constatation </w:t>
      </w:r>
      <w:r w:rsidR="00D80AF2" w:rsidRPr="00D80AF2">
        <w:rPr>
          <w:rFonts w:asciiTheme="minorHAnsi" w:hAnsiTheme="minorHAnsi" w:cstheme="minorHAnsi"/>
          <w:sz w:val="22"/>
          <w:szCs w:val="22"/>
        </w:rPr>
        <w:t xml:space="preserve">puis une pénalité </w:t>
      </w:r>
      <w:r w:rsidRPr="00D80AF2">
        <w:rPr>
          <w:rFonts w:asciiTheme="minorHAnsi" w:hAnsiTheme="minorHAnsi" w:cstheme="minorHAnsi"/>
          <w:sz w:val="22"/>
          <w:szCs w:val="22"/>
        </w:rPr>
        <w:t xml:space="preserve">de 50 € par jour calendaire de retard </w:t>
      </w:r>
      <w:r w:rsidR="00D80AF2">
        <w:rPr>
          <w:rFonts w:asciiTheme="minorHAnsi" w:hAnsiTheme="minorHAnsi" w:cstheme="minorHAnsi"/>
          <w:sz w:val="22"/>
          <w:szCs w:val="22"/>
        </w:rPr>
        <w:t>suivant</w:t>
      </w:r>
      <w:r w:rsidRPr="00D80AF2">
        <w:rPr>
          <w:rFonts w:asciiTheme="minorHAnsi" w:hAnsiTheme="minorHAnsi" w:cstheme="minorHAnsi"/>
          <w:sz w:val="22"/>
          <w:szCs w:val="22"/>
        </w:rPr>
        <w:t xml:space="preserve"> mise en demeure </w:t>
      </w:r>
      <w:r w:rsidR="00C027E2">
        <w:rPr>
          <w:rFonts w:asciiTheme="minorHAnsi" w:hAnsiTheme="minorHAnsi" w:cstheme="minorHAnsi"/>
          <w:sz w:val="22"/>
          <w:szCs w:val="22"/>
        </w:rPr>
        <w:t xml:space="preserve">de mise en conformité </w:t>
      </w:r>
      <w:r w:rsidRPr="00D80AF2">
        <w:rPr>
          <w:rFonts w:asciiTheme="minorHAnsi" w:hAnsiTheme="minorHAnsi" w:cstheme="minorHAnsi"/>
          <w:sz w:val="22"/>
          <w:szCs w:val="22"/>
        </w:rPr>
        <w:t>notifiée au titulaire</w:t>
      </w:r>
      <w:r w:rsidR="00C027E2">
        <w:rPr>
          <w:rFonts w:asciiTheme="minorHAnsi" w:hAnsiTheme="minorHAnsi" w:cstheme="minorHAnsi"/>
          <w:sz w:val="22"/>
          <w:szCs w:val="22"/>
        </w:rPr>
        <w:t>,</w:t>
      </w:r>
      <w:r w:rsidRPr="00D80AF2">
        <w:rPr>
          <w:rFonts w:asciiTheme="minorHAnsi" w:hAnsiTheme="minorHAnsi" w:cstheme="minorHAnsi"/>
          <w:sz w:val="22"/>
          <w:szCs w:val="22"/>
        </w:rPr>
        <w:t xml:space="preserve"> par</w:t>
      </w:r>
      <w:r w:rsidR="000323C5" w:rsidRPr="00D80AF2">
        <w:rPr>
          <w:rFonts w:asciiTheme="minorHAnsi" w:hAnsiTheme="minorHAnsi" w:cstheme="minorHAnsi"/>
          <w:sz w:val="22"/>
          <w:szCs w:val="22"/>
        </w:rPr>
        <w:t xml:space="preserve"> mail avec accusé de réception ou LRAR</w:t>
      </w:r>
      <w:r w:rsidRPr="00D80AF2">
        <w:rPr>
          <w:rFonts w:asciiTheme="minorHAnsi" w:hAnsiTheme="minorHAnsi" w:cstheme="minorHAnsi"/>
          <w:sz w:val="22"/>
          <w:szCs w:val="22"/>
        </w:rPr>
        <w:t>, restée sans effet pendant 5 jours calendaires</w:t>
      </w:r>
      <w:r w:rsidRPr="00D80AF2">
        <w:rPr>
          <w:rFonts w:cs="Calibri"/>
        </w:rPr>
        <w:t>.</w:t>
      </w:r>
    </w:p>
    <w:p w14:paraId="66C65774" w14:textId="77777777" w:rsidR="007E50B5" w:rsidRPr="000B4F1F" w:rsidRDefault="007E50B5" w:rsidP="007E50B5">
      <w:pPr>
        <w:autoSpaceDE w:val="0"/>
        <w:autoSpaceDN w:val="0"/>
        <w:adjustRightInd w:val="0"/>
        <w:spacing w:after="0" w:line="240" w:lineRule="auto"/>
        <w:jc w:val="both"/>
        <w:rPr>
          <w:rFonts w:cs="Calibri"/>
        </w:rPr>
      </w:pPr>
    </w:p>
    <w:p w14:paraId="6215DA33" w14:textId="77777777" w:rsidR="007E50B5" w:rsidRPr="000B4F1F" w:rsidRDefault="007E50B5" w:rsidP="007E50B5">
      <w:pPr>
        <w:autoSpaceDE w:val="0"/>
        <w:autoSpaceDN w:val="0"/>
        <w:adjustRightInd w:val="0"/>
        <w:spacing w:after="0" w:line="240" w:lineRule="auto"/>
        <w:jc w:val="both"/>
        <w:rPr>
          <w:rFonts w:cs="Calibri"/>
        </w:rPr>
      </w:pPr>
      <w:r w:rsidRPr="00BD7DD7">
        <w:rPr>
          <w:rFonts w:cs="Calibri"/>
          <w:color w:val="000000"/>
        </w:rPr>
        <w:t>Par dérogation à l’article 14.1.3 du CCAG</w:t>
      </w:r>
      <w:r w:rsidR="000323C5" w:rsidRPr="00BD7DD7">
        <w:rPr>
          <w:rFonts w:cs="Calibri"/>
          <w:color w:val="000000"/>
        </w:rPr>
        <w:t>-FCS</w:t>
      </w:r>
      <w:r w:rsidRPr="00BD7DD7">
        <w:rPr>
          <w:rFonts w:cs="Calibri"/>
          <w:color w:val="000000"/>
        </w:rPr>
        <w:t xml:space="preserve">, </w:t>
      </w:r>
      <w:r w:rsidRPr="00BD7DD7">
        <w:rPr>
          <w:rFonts w:cs="Calibri"/>
        </w:rPr>
        <w:t xml:space="preserve">le titulaire du marché ne sera pas exonéré des pénalités de retard dont le montant total ne dépasserait pas </w:t>
      </w:r>
      <w:r w:rsidR="000323C5" w:rsidRPr="00BD7DD7">
        <w:rPr>
          <w:rFonts w:cs="Calibri"/>
        </w:rPr>
        <w:t>10</w:t>
      </w:r>
      <w:r w:rsidRPr="00BD7DD7">
        <w:rPr>
          <w:rFonts w:cs="Calibri"/>
        </w:rPr>
        <w:t>00 euros HT pour l’ensemble du marché.</w:t>
      </w:r>
      <w:r w:rsidRPr="000B4F1F">
        <w:rPr>
          <w:rFonts w:cs="Calibri"/>
        </w:rPr>
        <w:t xml:space="preserve"> </w:t>
      </w:r>
    </w:p>
    <w:p w14:paraId="7B60C74B" w14:textId="77777777" w:rsidR="007E50B5" w:rsidRPr="000B4F1F" w:rsidRDefault="007E50B5" w:rsidP="007E50B5">
      <w:pPr>
        <w:autoSpaceDE w:val="0"/>
        <w:autoSpaceDN w:val="0"/>
        <w:adjustRightInd w:val="0"/>
        <w:spacing w:after="0" w:line="240" w:lineRule="auto"/>
        <w:jc w:val="both"/>
        <w:rPr>
          <w:rFonts w:cs="Calibri"/>
          <w:color w:val="000000"/>
        </w:rPr>
      </w:pPr>
    </w:p>
    <w:p w14:paraId="4ACA703F" w14:textId="26269FDE" w:rsidR="007E50B5" w:rsidRPr="000B4F1F" w:rsidRDefault="00C027E2" w:rsidP="007E50B5">
      <w:pPr>
        <w:autoSpaceDE w:val="0"/>
        <w:autoSpaceDN w:val="0"/>
        <w:adjustRightInd w:val="0"/>
        <w:spacing w:after="0" w:line="240" w:lineRule="auto"/>
        <w:jc w:val="both"/>
        <w:rPr>
          <w:rFonts w:cs="Calibri"/>
          <w:color w:val="000000"/>
        </w:rPr>
      </w:pPr>
      <w:r>
        <w:rPr>
          <w:rFonts w:cs="Calibri"/>
          <w:color w:val="000000"/>
        </w:rPr>
        <w:t>Les pénalités sont appliquées</w:t>
      </w:r>
      <w:r w:rsidR="007E50B5" w:rsidRPr="000B4F1F">
        <w:rPr>
          <w:rFonts w:cs="Calibri"/>
          <w:color w:val="000000"/>
        </w:rPr>
        <w:t xml:space="preserve"> par retenue sur les paiements mensuels.</w:t>
      </w:r>
    </w:p>
    <w:p w14:paraId="5340FF38" w14:textId="77777777" w:rsidR="007E50B5" w:rsidRPr="000B4F1F" w:rsidRDefault="007E50B5" w:rsidP="007E50B5">
      <w:pPr>
        <w:spacing w:after="0" w:line="240" w:lineRule="auto"/>
        <w:jc w:val="both"/>
        <w:rPr>
          <w:rFonts w:cs="Calibri"/>
          <w:color w:val="FFFFFF"/>
        </w:rPr>
      </w:pPr>
    </w:p>
    <w:p w14:paraId="7F8BFB7B" w14:textId="77777777" w:rsidR="007E50B5" w:rsidRPr="000B4F1F" w:rsidRDefault="007E50B5" w:rsidP="007E50B5">
      <w:pPr>
        <w:spacing w:after="0" w:line="240" w:lineRule="auto"/>
        <w:jc w:val="both"/>
        <w:rPr>
          <w:rFonts w:cs="Calibri"/>
        </w:rPr>
      </w:pPr>
      <w:r w:rsidRPr="000B4F1F">
        <w:rPr>
          <w:rFonts w:cs="Calibri"/>
        </w:rPr>
        <w:t>Dans le cas de résiliation du marché, les pénalités pour retard sont éventuellement appliquées jusqu’à la veille incluse du jour de la date d’effet de sa résiliation.</w:t>
      </w:r>
    </w:p>
    <w:p w14:paraId="5F843D79" w14:textId="32CFBEB9" w:rsidR="007E50B5" w:rsidRPr="00C027E2" w:rsidRDefault="007E50B5" w:rsidP="00C027E2">
      <w:pPr>
        <w:spacing w:after="0" w:line="240" w:lineRule="auto"/>
        <w:rPr>
          <w:rFonts w:cs="Calibri"/>
        </w:rPr>
      </w:pPr>
      <w:r w:rsidRPr="000B4F1F">
        <w:rPr>
          <w:rFonts w:cs="Calibri"/>
        </w:rPr>
        <w:t xml:space="preserve"> </w:t>
      </w:r>
    </w:p>
    <w:p w14:paraId="6F37308F" w14:textId="77777777" w:rsidR="007E50B5" w:rsidRPr="009314E9" w:rsidRDefault="007E50B5" w:rsidP="00F2117C">
      <w:pPr>
        <w:pStyle w:val="RedTxt"/>
        <w:jc w:val="both"/>
        <w:rPr>
          <w:rFonts w:asciiTheme="minorHAnsi" w:hAnsiTheme="minorHAnsi" w:cstheme="minorHAnsi"/>
          <w:sz w:val="22"/>
          <w:szCs w:val="22"/>
        </w:rPr>
      </w:pPr>
    </w:p>
    <w:p w14:paraId="334EC37A" w14:textId="77777777" w:rsidR="00D30A93" w:rsidRPr="00BD7DD7" w:rsidRDefault="00D30A93" w:rsidP="003B6714">
      <w:pPr>
        <w:pStyle w:val="Titre1"/>
        <w:keepNext w:val="0"/>
        <w:keepLines/>
        <w:widowControl/>
        <w:numPr>
          <w:ilvl w:val="0"/>
          <w:numId w:val="9"/>
        </w:numPr>
        <w:pBdr>
          <w:bottom w:val="single" w:sz="8" w:space="1" w:color="000000"/>
        </w:pBdr>
        <w:shd w:val="pct5" w:color="auto" w:fill="FFFFFF"/>
        <w:adjustRightInd/>
        <w:spacing w:before="0" w:after="0" w:line="240" w:lineRule="exact"/>
        <w:ind w:left="426"/>
        <w:rPr>
          <w:rFonts w:ascii="Calibri" w:hAnsi="Calibri" w:cs="Calibri"/>
          <w:bCs w:val="0"/>
          <w:caps/>
          <w:kern w:val="0"/>
          <w:sz w:val="22"/>
          <w:szCs w:val="22"/>
        </w:rPr>
      </w:pPr>
      <w:bookmarkStart w:id="33" w:name="_Toc507423491"/>
      <w:bookmarkStart w:id="34" w:name="_Toc238545492"/>
      <w:bookmarkEnd w:id="33"/>
      <w:r w:rsidRPr="00BD7DD7">
        <w:rPr>
          <w:rFonts w:ascii="Calibri" w:hAnsi="Calibri" w:cs="Calibri"/>
          <w:bCs w:val="0"/>
          <w:caps/>
          <w:kern w:val="0"/>
          <w:sz w:val="22"/>
          <w:szCs w:val="22"/>
        </w:rPr>
        <w:t>Prix</w:t>
      </w:r>
      <w:bookmarkEnd w:id="34"/>
      <w:r w:rsidRPr="00BD7DD7">
        <w:rPr>
          <w:rFonts w:ascii="Calibri" w:hAnsi="Calibri" w:cs="Calibri"/>
          <w:bCs w:val="0"/>
          <w:caps/>
          <w:kern w:val="0"/>
          <w:sz w:val="22"/>
          <w:szCs w:val="22"/>
        </w:rPr>
        <w:t xml:space="preserve"> </w:t>
      </w:r>
    </w:p>
    <w:p w14:paraId="6FADFDF4" w14:textId="77777777" w:rsidR="00D30A93" w:rsidRPr="00506080" w:rsidRDefault="00D30A93" w:rsidP="003B6714">
      <w:pPr>
        <w:pStyle w:val="Titre2"/>
        <w:keepNext w:val="0"/>
        <w:numPr>
          <w:ilvl w:val="1"/>
          <w:numId w:val="9"/>
        </w:numPr>
        <w:rPr>
          <w:rStyle w:val="Accentuationintense"/>
          <w:rFonts w:asciiTheme="minorHAnsi" w:hAnsiTheme="minorHAnsi" w:cstheme="minorHAnsi"/>
          <w:bCs w:val="0"/>
          <w:i w:val="0"/>
          <w:iCs w:val="0"/>
          <w:color w:val="auto"/>
          <w:sz w:val="22"/>
          <w:szCs w:val="22"/>
        </w:rPr>
      </w:pPr>
      <w:bookmarkStart w:id="35" w:name="_Toc238545493"/>
      <w:r w:rsidRPr="00506080">
        <w:rPr>
          <w:rStyle w:val="Accentuationintense"/>
          <w:rFonts w:asciiTheme="minorHAnsi" w:hAnsiTheme="minorHAnsi" w:cstheme="minorHAnsi"/>
          <w:bCs w:val="0"/>
          <w:i w:val="0"/>
          <w:iCs w:val="0"/>
          <w:color w:val="auto"/>
          <w:sz w:val="22"/>
          <w:szCs w:val="22"/>
        </w:rPr>
        <w:t>Contenu des prix</w:t>
      </w:r>
      <w:bookmarkEnd w:id="35"/>
    </w:p>
    <w:p w14:paraId="00F4634B" w14:textId="77777777" w:rsidR="00C3141F" w:rsidRPr="00566BFF" w:rsidRDefault="00C3141F" w:rsidP="00C3141F">
      <w:pPr>
        <w:autoSpaceDE w:val="0"/>
        <w:autoSpaceDN w:val="0"/>
        <w:adjustRightInd w:val="0"/>
        <w:spacing w:after="0" w:line="240" w:lineRule="auto"/>
        <w:jc w:val="both"/>
        <w:rPr>
          <w:rFonts w:cs="Calibri"/>
          <w:color w:val="000000"/>
        </w:rPr>
      </w:pPr>
      <w:r w:rsidRPr="000B4F1F">
        <w:rPr>
          <w:rFonts w:cs="Calibri"/>
          <w:color w:val="000000"/>
        </w:rPr>
        <w:t>Tous les montants figurant au présent marché sont exprimés en distinguant l</w:t>
      </w:r>
      <w:r>
        <w:rPr>
          <w:rFonts w:cs="Calibri"/>
          <w:color w:val="000000"/>
        </w:rPr>
        <w:t>e montant HT et le montant TTC.</w:t>
      </w:r>
    </w:p>
    <w:p w14:paraId="3A91EC38" w14:textId="77777777" w:rsidR="00C3141F" w:rsidRDefault="00C3141F" w:rsidP="00C3141F">
      <w:pPr>
        <w:spacing w:after="120" w:line="240" w:lineRule="auto"/>
        <w:jc w:val="both"/>
        <w:rPr>
          <w:rFonts w:cs="Calibri"/>
        </w:rPr>
      </w:pPr>
      <w:r w:rsidRPr="000B4F1F">
        <w:rPr>
          <w:rFonts w:cs="Calibri"/>
        </w:rPr>
        <w:lastRenderedPageBreak/>
        <w:t>Le taux de TVA applicable est celui en vigueur au moment de la signature du marché ; toutefois, tout changement dans le taux de TVA qui affecterait le présent marché fera l’objet d’un avenant actant des conditions d’application du nouveau taux en conformité avec les textes légaux.</w:t>
      </w:r>
    </w:p>
    <w:p w14:paraId="62FEEF08" w14:textId="77777777" w:rsidR="00C3141F" w:rsidRPr="000B4F1F" w:rsidRDefault="00C3141F" w:rsidP="00C3141F">
      <w:pPr>
        <w:autoSpaceDE w:val="0"/>
        <w:autoSpaceDN w:val="0"/>
        <w:adjustRightInd w:val="0"/>
        <w:spacing w:after="0" w:line="240" w:lineRule="auto"/>
        <w:jc w:val="both"/>
        <w:rPr>
          <w:rFonts w:cs="Calibri"/>
          <w:highlight w:val="magent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3141F" w:rsidRPr="000B4F1F" w14:paraId="25ECF4B0" w14:textId="77777777" w:rsidTr="00CB0EB4">
        <w:trPr>
          <w:jc w:val="center"/>
        </w:trPr>
        <w:tc>
          <w:tcPr>
            <w:tcW w:w="9523" w:type="dxa"/>
            <w:shd w:val="clear" w:color="auto" w:fill="auto"/>
          </w:tcPr>
          <w:p w14:paraId="6924E297" w14:textId="77777777" w:rsidR="00C3141F" w:rsidRDefault="00C3141F" w:rsidP="00CB0EB4">
            <w:pPr>
              <w:widowControl w:val="0"/>
              <w:autoSpaceDE w:val="0"/>
              <w:autoSpaceDN w:val="0"/>
              <w:adjustRightInd w:val="0"/>
              <w:spacing w:after="0" w:line="240" w:lineRule="auto"/>
              <w:jc w:val="center"/>
              <w:rPr>
                <w:rFonts w:cs="Calibri"/>
                <w:b/>
                <w:u w:val="single"/>
              </w:rPr>
            </w:pPr>
            <w:r w:rsidRPr="000B4F1F">
              <w:rPr>
                <w:rFonts w:cs="Calibri"/>
                <w:b/>
                <w:u w:val="single"/>
              </w:rPr>
              <w:t xml:space="preserve">Le </w:t>
            </w:r>
            <w:r w:rsidRPr="00893E35">
              <w:rPr>
                <w:rFonts w:cs="Calibri"/>
                <w:b/>
                <w:u w:val="single"/>
              </w:rPr>
              <w:t xml:space="preserve">marché est traité à prix </w:t>
            </w:r>
            <w:r w:rsidR="00CD0EAF">
              <w:rPr>
                <w:rFonts w:cs="Calibri"/>
                <w:b/>
                <w:u w:val="single"/>
              </w:rPr>
              <w:t>unitaires :</w:t>
            </w:r>
          </w:p>
          <w:p w14:paraId="4715AF25" w14:textId="0F58F8C4" w:rsidR="00C3141F" w:rsidRPr="000B4F1F" w:rsidRDefault="002F38E9" w:rsidP="00506080">
            <w:pPr>
              <w:widowControl w:val="0"/>
              <w:autoSpaceDE w:val="0"/>
              <w:autoSpaceDN w:val="0"/>
              <w:adjustRightInd w:val="0"/>
              <w:spacing w:after="0" w:line="240" w:lineRule="auto"/>
              <w:jc w:val="center"/>
              <w:rPr>
                <w:rFonts w:cs="Calibri"/>
                <w:b/>
                <w:u w:val="single"/>
              </w:rPr>
            </w:pPr>
            <w:r>
              <w:rPr>
                <w:rFonts w:cs="Calibri"/>
                <w:b/>
                <w:u w:val="single"/>
              </w:rPr>
              <w:t>Les prestations sont</w:t>
            </w:r>
            <w:r w:rsidR="00C3141F" w:rsidRPr="00F3380B">
              <w:rPr>
                <w:rFonts w:cs="Calibri"/>
                <w:b/>
                <w:u w:val="single"/>
              </w:rPr>
              <w:t xml:space="preserve"> rémunéré</w:t>
            </w:r>
            <w:r>
              <w:rPr>
                <w:rFonts w:cs="Calibri"/>
                <w:b/>
                <w:u w:val="single"/>
              </w:rPr>
              <w:t>es</w:t>
            </w:r>
            <w:r w:rsidR="00C3141F" w:rsidRPr="00F3380B">
              <w:rPr>
                <w:rFonts w:cs="Calibri"/>
                <w:b/>
                <w:u w:val="single"/>
              </w:rPr>
              <w:t xml:space="preserve"> </w:t>
            </w:r>
            <w:r w:rsidR="00506080">
              <w:rPr>
                <w:rFonts w:cs="Calibri"/>
                <w:b/>
                <w:u w:val="single"/>
              </w:rPr>
              <w:t>unitairement</w:t>
            </w:r>
            <w:r w:rsidR="00C3141F" w:rsidRPr="00F3380B">
              <w:rPr>
                <w:rFonts w:cs="Calibri"/>
                <w:b/>
                <w:u w:val="single"/>
              </w:rPr>
              <w:t xml:space="preserve"> sur la base des tarifs figurant au bordereau de</w:t>
            </w:r>
            <w:r>
              <w:rPr>
                <w:rFonts w:cs="Calibri"/>
                <w:b/>
                <w:u w:val="single"/>
              </w:rPr>
              <w:t>s</w:t>
            </w:r>
            <w:r w:rsidR="00C3141F" w:rsidRPr="00F3380B">
              <w:rPr>
                <w:rFonts w:cs="Calibri"/>
                <w:b/>
                <w:u w:val="single"/>
              </w:rPr>
              <w:t xml:space="preserve"> prix</w:t>
            </w:r>
            <w:r>
              <w:rPr>
                <w:rFonts w:cs="Calibri"/>
                <w:b/>
                <w:u w:val="single"/>
              </w:rPr>
              <w:t xml:space="preserve"> unitaires</w:t>
            </w:r>
            <w:r w:rsidR="00506080">
              <w:rPr>
                <w:rFonts w:cs="Calibri"/>
                <w:b/>
                <w:u w:val="single"/>
              </w:rPr>
              <w:t>.</w:t>
            </w:r>
          </w:p>
        </w:tc>
      </w:tr>
    </w:tbl>
    <w:p w14:paraId="0E73BA0A" w14:textId="77777777" w:rsidR="00C3141F" w:rsidRDefault="00C3141F" w:rsidP="00C3141F">
      <w:pPr>
        <w:autoSpaceDE w:val="0"/>
        <w:autoSpaceDN w:val="0"/>
        <w:adjustRightInd w:val="0"/>
        <w:spacing w:after="0" w:line="240" w:lineRule="auto"/>
        <w:jc w:val="both"/>
        <w:rPr>
          <w:rFonts w:cs="Calibri"/>
          <w:b/>
          <w:u w:val="single"/>
        </w:rPr>
      </w:pPr>
    </w:p>
    <w:p w14:paraId="08B4CAA8" w14:textId="77777777" w:rsidR="009E3A48" w:rsidRPr="000B4F1F" w:rsidRDefault="009E3A48" w:rsidP="00C3141F">
      <w:pPr>
        <w:autoSpaceDE w:val="0"/>
        <w:autoSpaceDN w:val="0"/>
        <w:adjustRightInd w:val="0"/>
        <w:spacing w:after="0" w:line="240" w:lineRule="auto"/>
        <w:jc w:val="both"/>
        <w:rPr>
          <w:rFonts w:cs="Calibri"/>
          <w:b/>
          <w:u w:val="single"/>
        </w:rPr>
      </w:pPr>
    </w:p>
    <w:p w14:paraId="1ACF4B47" w14:textId="77777777" w:rsidR="00C3141F" w:rsidRPr="00CD0EAF" w:rsidRDefault="00C3141F" w:rsidP="00C3141F">
      <w:pPr>
        <w:autoSpaceDE w:val="0"/>
        <w:autoSpaceDN w:val="0"/>
        <w:adjustRightInd w:val="0"/>
        <w:spacing w:after="0" w:line="240" w:lineRule="auto"/>
        <w:jc w:val="both"/>
        <w:rPr>
          <w:rFonts w:cs="Calibri"/>
          <w:b/>
          <w:u w:val="single"/>
        </w:rPr>
      </w:pPr>
      <w:r w:rsidRPr="00CD0EAF">
        <w:rPr>
          <w:rFonts w:cs="Calibri"/>
          <w:b/>
          <w:u w:val="single"/>
        </w:rPr>
        <w:t xml:space="preserve">Ce coût </w:t>
      </w:r>
      <w:r w:rsidR="00506080" w:rsidRPr="00CD0EAF">
        <w:rPr>
          <w:rFonts w:cs="Calibri"/>
          <w:b/>
          <w:u w:val="single"/>
        </w:rPr>
        <w:t>unitaire</w:t>
      </w:r>
      <w:r w:rsidRPr="00CD0EAF">
        <w:rPr>
          <w:rFonts w:cs="Calibri"/>
          <w:b/>
          <w:u w:val="single"/>
        </w:rPr>
        <w:t xml:space="preserve"> est appliqué au nombre de </w:t>
      </w:r>
      <w:r w:rsidR="009E3A48" w:rsidRPr="00CD0EAF">
        <w:rPr>
          <w:rFonts w:cs="Calibri"/>
          <w:b/>
          <w:u w:val="single"/>
        </w:rPr>
        <w:t>tournées</w:t>
      </w:r>
      <w:r w:rsidRPr="00CD0EAF">
        <w:rPr>
          <w:rFonts w:cs="Calibri"/>
          <w:b/>
          <w:u w:val="single"/>
        </w:rPr>
        <w:t xml:space="preserve"> effectivement réalisées.</w:t>
      </w:r>
    </w:p>
    <w:p w14:paraId="1D8797C5" w14:textId="77777777" w:rsidR="00CD0EAF" w:rsidRDefault="00CD0EAF" w:rsidP="00C3141F">
      <w:pPr>
        <w:autoSpaceDE w:val="0"/>
        <w:autoSpaceDN w:val="0"/>
        <w:adjustRightInd w:val="0"/>
        <w:spacing w:after="0" w:line="240" w:lineRule="auto"/>
        <w:jc w:val="both"/>
        <w:rPr>
          <w:rFonts w:cs="Calibri"/>
          <w:b/>
          <w:u w:val="single"/>
        </w:rPr>
      </w:pPr>
      <w:r w:rsidRPr="00CD0EAF">
        <w:rPr>
          <w:rFonts w:cs="Calibri"/>
          <w:b/>
          <w:u w:val="single"/>
        </w:rPr>
        <w:t>Les semaines de fermetures contractuelles ne peuvent faire l’objet d’une facturation.</w:t>
      </w:r>
    </w:p>
    <w:p w14:paraId="7CBD7EFE" w14:textId="0B754B65" w:rsidR="002F38E9" w:rsidRPr="00CD0EAF" w:rsidRDefault="002F38E9" w:rsidP="00C3141F">
      <w:pPr>
        <w:autoSpaceDE w:val="0"/>
        <w:autoSpaceDN w:val="0"/>
        <w:adjustRightInd w:val="0"/>
        <w:spacing w:after="0" w:line="240" w:lineRule="auto"/>
        <w:jc w:val="both"/>
        <w:rPr>
          <w:rFonts w:cs="Calibri"/>
          <w:b/>
          <w:u w:val="single"/>
        </w:rPr>
      </w:pPr>
      <w:r w:rsidRPr="00F96155">
        <w:rPr>
          <w:rFonts w:cs="Calibri"/>
          <w:b/>
          <w:u w:val="single"/>
        </w:rPr>
        <w:t xml:space="preserve">En cas de fermeture ou absence ponctuelle de collecte </w:t>
      </w:r>
      <w:r w:rsidR="00E631E7">
        <w:rPr>
          <w:rFonts w:cs="Calibri"/>
          <w:b/>
          <w:u w:val="single"/>
        </w:rPr>
        <w:t xml:space="preserve">sur un site, </w:t>
      </w:r>
      <w:r w:rsidRPr="00F96155">
        <w:rPr>
          <w:rFonts w:cs="Calibri"/>
          <w:b/>
          <w:u w:val="single"/>
        </w:rPr>
        <w:t>notifiée dans les délai</w:t>
      </w:r>
      <w:r w:rsidR="00F96155" w:rsidRPr="00F96155">
        <w:rPr>
          <w:rFonts w:cs="Calibri"/>
          <w:b/>
          <w:u w:val="single"/>
        </w:rPr>
        <w:t>s</w:t>
      </w:r>
      <w:r w:rsidRPr="00F96155">
        <w:rPr>
          <w:rFonts w:cs="Calibri"/>
          <w:b/>
          <w:u w:val="single"/>
        </w:rPr>
        <w:t xml:space="preserve"> de prévenance, </w:t>
      </w:r>
      <w:r w:rsidR="00F96155" w:rsidRPr="00F96155">
        <w:rPr>
          <w:rFonts w:cs="Calibri"/>
          <w:b/>
          <w:u w:val="single"/>
        </w:rPr>
        <w:t xml:space="preserve">seul le coût unitaire des tournées réellement effectuées est facturé et non pas le coût de </w:t>
      </w:r>
      <w:r w:rsidR="00F96155">
        <w:rPr>
          <w:rFonts w:cs="Calibri"/>
          <w:b/>
          <w:u w:val="single"/>
        </w:rPr>
        <w:t>« </w:t>
      </w:r>
      <w:r w:rsidR="00F96155" w:rsidRPr="00F96155">
        <w:rPr>
          <w:rFonts w:cs="Calibri"/>
          <w:b/>
          <w:u w:val="single"/>
        </w:rPr>
        <w:t>circuit</w:t>
      </w:r>
      <w:r w:rsidR="00F96155">
        <w:rPr>
          <w:rFonts w:cs="Calibri"/>
          <w:b/>
          <w:u w:val="single"/>
        </w:rPr>
        <w:t> »</w:t>
      </w:r>
      <w:r w:rsidR="00F96155" w:rsidRPr="00F96155">
        <w:rPr>
          <w:rFonts w:cs="Calibri"/>
          <w:b/>
          <w:u w:val="single"/>
        </w:rPr>
        <w:t>.</w:t>
      </w:r>
    </w:p>
    <w:p w14:paraId="75D62426" w14:textId="77777777" w:rsidR="00C3141F" w:rsidRPr="000B4F1F" w:rsidRDefault="00C3141F" w:rsidP="00C3141F">
      <w:pPr>
        <w:autoSpaceDE w:val="0"/>
        <w:autoSpaceDN w:val="0"/>
        <w:adjustRightInd w:val="0"/>
        <w:spacing w:after="0" w:line="240" w:lineRule="auto"/>
        <w:jc w:val="both"/>
        <w:rPr>
          <w:rFonts w:cs="Calibri"/>
        </w:rPr>
      </w:pPr>
    </w:p>
    <w:p w14:paraId="3335BFDD" w14:textId="77777777" w:rsidR="00C3141F" w:rsidRPr="000B4F1F" w:rsidRDefault="00C3141F" w:rsidP="00C3141F">
      <w:pPr>
        <w:autoSpaceDE w:val="0"/>
        <w:autoSpaceDN w:val="0"/>
        <w:adjustRightInd w:val="0"/>
        <w:spacing w:after="0" w:line="240" w:lineRule="auto"/>
        <w:jc w:val="both"/>
        <w:rPr>
          <w:rFonts w:cs="Calibri"/>
        </w:rPr>
      </w:pPr>
      <w:r w:rsidRPr="003C77F2">
        <w:rPr>
          <w:rFonts w:cs="Calibri"/>
        </w:rPr>
        <w:t xml:space="preserve">Les prix sont </w:t>
      </w:r>
      <w:r>
        <w:rPr>
          <w:rFonts w:cs="Calibri"/>
        </w:rPr>
        <w:t>définitifs</w:t>
      </w:r>
      <w:r w:rsidRPr="003C77F2">
        <w:rPr>
          <w:rFonts w:cs="Calibri"/>
        </w:rPr>
        <w:t xml:space="preserve"> et sont</w:t>
      </w:r>
      <w:r w:rsidRPr="000B4F1F">
        <w:rPr>
          <w:rFonts w:cs="Calibri"/>
        </w:rPr>
        <w:t xml:space="preserve"> réputés comprendre, notamment : </w:t>
      </w:r>
    </w:p>
    <w:p w14:paraId="300E5714" w14:textId="77777777" w:rsidR="00C3141F" w:rsidRPr="000B4F1F" w:rsidRDefault="00C3141F" w:rsidP="00A254F6">
      <w:pPr>
        <w:numPr>
          <w:ilvl w:val="0"/>
          <w:numId w:val="11"/>
        </w:numPr>
        <w:spacing w:after="0" w:line="240" w:lineRule="auto"/>
        <w:jc w:val="both"/>
        <w:rPr>
          <w:rFonts w:cs="Calibri"/>
        </w:rPr>
      </w:pPr>
      <w:r w:rsidRPr="000B4F1F">
        <w:rPr>
          <w:rFonts w:cs="Calibri"/>
        </w:rPr>
        <w:t xml:space="preserve">L’ensemble des frais d’acheminement des colis par les moyens utilisés par le titulaire (véhicules, </w:t>
      </w:r>
      <w:proofErr w:type="gramStart"/>
      <w:r w:rsidRPr="000B4F1F">
        <w:rPr>
          <w:rFonts w:cs="Calibri"/>
        </w:rPr>
        <w:t>etc..</w:t>
      </w:r>
      <w:proofErr w:type="gramEnd"/>
      <w:r w:rsidRPr="000B4F1F">
        <w:rPr>
          <w:rFonts w:cs="Calibri"/>
        </w:rPr>
        <w:t>),</w:t>
      </w:r>
    </w:p>
    <w:p w14:paraId="312F7348" w14:textId="77777777" w:rsidR="00C3141F" w:rsidRPr="000B4F1F" w:rsidRDefault="00C3141F" w:rsidP="00A254F6">
      <w:pPr>
        <w:numPr>
          <w:ilvl w:val="0"/>
          <w:numId w:val="11"/>
        </w:numPr>
        <w:spacing w:after="0" w:line="240" w:lineRule="auto"/>
        <w:jc w:val="both"/>
        <w:rPr>
          <w:rFonts w:cs="Calibri"/>
        </w:rPr>
      </w:pPr>
      <w:r w:rsidRPr="000B4F1F">
        <w:rPr>
          <w:rFonts w:cs="Calibri"/>
        </w:rPr>
        <w:t>Les frais de personnel,</w:t>
      </w:r>
    </w:p>
    <w:p w14:paraId="046662E8" w14:textId="77777777" w:rsidR="00C3141F" w:rsidRPr="000B4F1F" w:rsidRDefault="00C3141F" w:rsidP="00A254F6">
      <w:pPr>
        <w:numPr>
          <w:ilvl w:val="0"/>
          <w:numId w:val="11"/>
        </w:numPr>
        <w:spacing w:after="0" w:line="240" w:lineRule="auto"/>
        <w:jc w:val="both"/>
        <w:rPr>
          <w:rFonts w:cs="Calibri"/>
        </w:rPr>
      </w:pPr>
      <w:proofErr w:type="gramStart"/>
      <w:r w:rsidRPr="000B4F1F">
        <w:rPr>
          <w:rFonts w:cs="Calibri"/>
        </w:rPr>
        <w:t>toutes</w:t>
      </w:r>
      <w:proofErr w:type="gramEnd"/>
      <w:r w:rsidRPr="000B4F1F">
        <w:rPr>
          <w:rFonts w:cs="Calibri"/>
        </w:rPr>
        <w:t xml:space="preserve"> les charges fiscales, parafiscales ou autre frappant obligatoirement les prestations ainsi que tous les frais afférents à sa bonne exécution.</w:t>
      </w:r>
    </w:p>
    <w:p w14:paraId="66ED1846" w14:textId="77777777" w:rsidR="00C3141F" w:rsidRPr="000B4F1F" w:rsidRDefault="00C3141F" w:rsidP="00C3141F">
      <w:pPr>
        <w:autoSpaceDE w:val="0"/>
        <w:autoSpaceDN w:val="0"/>
        <w:adjustRightInd w:val="0"/>
        <w:spacing w:after="0" w:line="240" w:lineRule="auto"/>
        <w:jc w:val="both"/>
        <w:rPr>
          <w:rFonts w:cs="Calibri"/>
        </w:rPr>
      </w:pPr>
    </w:p>
    <w:p w14:paraId="30C925E6" w14:textId="77777777" w:rsidR="00C3141F" w:rsidRPr="000B4F1F" w:rsidRDefault="00C3141F" w:rsidP="00C3141F">
      <w:pPr>
        <w:autoSpaceDE w:val="0"/>
        <w:autoSpaceDN w:val="0"/>
        <w:adjustRightInd w:val="0"/>
        <w:spacing w:after="0" w:line="240" w:lineRule="auto"/>
        <w:jc w:val="both"/>
        <w:rPr>
          <w:rFonts w:cs="Calibri"/>
        </w:rPr>
      </w:pPr>
      <w:r w:rsidRPr="000B4F1F">
        <w:rPr>
          <w:rFonts w:cs="Calibri"/>
        </w:rPr>
        <w:t>Le titulaire devra certifier que les prix n’excèdent pas ceux de son barème pratiqué à l’égard de l’ensemble de sa clientèle et que celui-ci est établi conformément aux textes légaux et réglementaires concernant ces prestations.</w:t>
      </w:r>
    </w:p>
    <w:p w14:paraId="2FBFB4AF" w14:textId="77777777" w:rsidR="00C3141F" w:rsidRPr="000B4F1F" w:rsidRDefault="00C3141F" w:rsidP="00C3141F">
      <w:pPr>
        <w:spacing w:after="0" w:line="240" w:lineRule="auto"/>
        <w:ind w:left="567"/>
        <w:jc w:val="both"/>
        <w:rPr>
          <w:rFonts w:cs="Calibri"/>
        </w:rPr>
      </w:pPr>
    </w:p>
    <w:p w14:paraId="68836607" w14:textId="77777777" w:rsidR="00C3141F" w:rsidRDefault="00C3141F" w:rsidP="00C3141F">
      <w:pPr>
        <w:spacing w:after="0" w:line="240" w:lineRule="auto"/>
        <w:jc w:val="both"/>
        <w:rPr>
          <w:rFonts w:cs="Calibri"/>
        </w:rPr>
      </w:pPr>
      <w:r w:rsidRPr="000B4F1F">
        <w:rPr>
          <w:rFonts w:cs="Calibri"/>
        </w:rPr>
        <w:t>En aucun cas, le titulaire ne pourra arguer des imprécisions, des erreurs, des omissions ou contradictions du CCP, pour justi</w:t>
      </w:r>
      <w:r>
        <w:rPr>
          <w:rFonts w:cs="Calibri"/>
        </w:rPr>
        <w:t>fier une demande de supplément.</w:t>
      </w:r>
    </w:p>
    <w:p w14:paraId="13EE0D30" w14:textId="77777777" w:rsidR="008D1EFC" w:rsidRPr="00506080" w:rsidRDefault="00D30A93" w:rsidP="003B6714">
      <w:pPr>
        <w:pStyle w:val="Titre2"/>
        <w:keepNext w:val="0"/>
        <w:numPr>
          <w:ilvl w:val="1"/>
          <w:numId w:val="9"/>
        </w:numPr>
        <w:rPr>
          <w:rStyle w:val="Accentuationintense"/>
          <w:rFonts w:asciiTheme="minorHAnsi" w:hAnsiTheme="minorHAnsi" w:cstheme="minorHAnsi"/>
          <w:bCs w:val="0"/>
          <w:i w:val="0"/>
          <w:iCs w:val="0"/>
          <w:color w:val="auto"/>
          <w:sz w:val="22"/>
          <w:szCs w:val="22"/>
        </w:rPr>
      </w:pPr>
      <w:bookmarkStart w:id="36" w:name="_Toc238545494"/>
      <w:r w:rsidRPr="00506080">
        <w:rPr>
          <w:rStyle w:val="Accentuationintense"/>
          <w:rFonts w:asciiTheme="minorHAnsi" w:hAnsiTheme="minorHAnsi" w:cstheme="minorHAnsi"/>
          <w:bCs w:val="0"/>
          <w:i w:val="0"/>
          <w:iCs w:val="0"/>
          <w:color w:val="auto"/>
          <w:sz w:val="22"/>
          <w:szCs w:val="22"/>
        </w:rPr>
        <w:t>Variation des prix</w:t>
      </w:r>
      <w:bookmarkEnd w:id="36"/>
    </w:p>
    <w:p w14:paraId="7D3EB1A0" w14:textId="77777777" w:rsidR="00D30A93" w:rsidRPr="009314E9" w:rsidRDefault="00D30A93" w:rsidP="002E60D5">
      <w:pPr>
        <w:pStyle w:val="RedTxt"/>
        <w:jc w:val="both"/>
        <w:rPr>
          <w:rFonts w:asciiTheme="minorHAnsi" w:hAnsiTheme="minorHAnsi" w:cstheme="minorHAnsi"/>
          <w:sz w:val="22"/>
          <w:szCs w:val="22"/>
        </w:rPr>
      </w:pPr>
    </w:p>
    <w:p w14:paraId="693144A1" w14:textId="52825331" w:rsidR="00D30A93" w:rsidRDefault="00506080" w:rsidP="002E60D5">
      <w:pPr>
        <w:pStyle w:val="RedTxt"/>
        <w:jc w:val="both"/>
        <w:rPr>
          <w:rFonts w:asciiTheme="minorHAnsi" w:hAnsiTheme="minorHAnsi" w:cstheme="minorHAnsi"/>
          <w:color w:val="000000"/>
          <w:sz w:val="22"/>
          <w:szCs w:val="22"/>
        </w:rPr>
      </w:pPr>
      <w:r>
        <w:rPr>
          <w:rFonts w:asciiTheme="minorHAnsi" w:hAnsiTheme="minorHAnsi" w:cstheme="minorHAnsi"/>
          <w:color w:val="000000"/>
          <w:sz w:val="22"/>
          <w:szCs w:val="22"/>
        </w:rPr>
        <w:t>Par dérogation à l’article 10.2.4 du CCAG-FCS, les prix</w:t>
      </w:r>
      <w:r w:rsidR="00D30A93" w:rsidRPr="009314E9">
        <w:rPr>
          <w:rFonts w:asciiTheme="minorHAnsi" w:hAnsiTheme="minorHAnsi" w:cstheme="minorHAnsi"/>
          <w:color w:val="000000"/>
          <w:sz w:val="22"/>
          <w:szCs w:val="22"/>
        </w:rPr>
        <w:t xml:space="preserve"> sont réputés établis sur la base des conditions économiques </w:t>
      </w:r>
      <w:r w:rsidR="0005496C">
        <w:rPr>
          <w:rFonts w:asciiTheme="minorHAnsi" w:hAnsiTheme="minorHAnsi" w:cstheme="minorHAnsi"/>
          <w:color w:val="000000"/>
          <w:sz w:val="22"/>
          <w:szCs w:val="22"/>
        </w:rPr>
        <w:t>de la date limite</w:t>
      </w:r>
      <w:r w:rsidR="00D30A93" w:rsidRPr="009314E9">
        <w:rPr>
          <w:rFonts w:asciiTheme="minorHAnsi" w:hAnsiTheme="minorHAnsi" w:cstheme="minorHAnsi"/>
          <w:color w:val="000000"/>
          <w:sz w:val="22"/>
          <w:szCs w:val="22"/>
        </w:rPr>
        <w:t xml:space="preserve"> de remise des offres. Ce mois est appelé "Mois zéro" (Mo).</w:t>
      </w:r>
    </w:p>
    <w:p w14:paraId="25883E00" w14:textId="77777777" w:rsidR="00840551" w:rsidRDefault="00840551" w:rsidP="002E60D5">
      <w:pPr>
        <w:pStyle w:val="RedTxt"/>
        <w:jc w:val="both"/>
      </w:pPr>
    </w:p>
    <w:p w14:paraId="024D30FE" w14:textId="63E4B2DB" w:rsidR="00840551" w:rsidRDefault="00840551" w:rsidP="006D1983">
      <w:pPr>
        <w:pStyle w:val="RedTxt"/>
        <w:jc w:val="both"/>
        <w:rPr>
          <w:rFonts w:asciiTheme="minorHAnsi" w:hAnsiTheme="minorHAnsi" w:cstheme="minorHAnsi"/>
          <w:sz w:val="22"/>
          <w:szCs w:val="22"/>
        </w:rPr>
      </w:pPr>
      <w:r w:rsidRPr="006D1983">
        <w:rPr>
          <w:rFonts w:asciiTheme="minorHAnsi" w:hAnsiTheme="minorHAnsi" w:cstheme="minorHAnsi"/>
          <w:sz w:val="22"/>
          <w:szCs w:val="22"/>
        </w:rPr>
        <w:t xml:space="preserve">Pour chacun des indices composant la formule, l'indice de référence au titre du mois zéro est le dernier indice </w:t>
      </w:r>
      <w:r w:rsidR="006D1983" w:rsidRPr="006D1983">
        <w:rPr>
          <w:rFonts w:asciiTheme="minorHAnsi" w:hAnsiTheme="minorHAnsi" w:cstheme="minorHAnsi"/>
          <w:sz w:val="22"/>
          <w:szCs w:val="22"/>
        </w:rPr>
        <w:t xml:space="preserve">de référence </w:t>
      </w:r>
      <w:r w:rsidR="006D1983">
        <w:rPr>
          <w:rFonts w:asciiTheme="minorHAnsi" w:hAnsiTheme="minorHAnsi" w:cstheme="minorHAnsi"/>
          <w:sz w:val="22"/>
          <w:szCs w:val="22"/>
        </w:rPr>
        <w:t>connu</w:t>
      </w:r>
      <w:r w:rsidRPr="006D1983">
        <w:rPr>
          <w:rFonts w:asciiTheme="minorHAnsi" w:hAnsiTheme="minorHAnsi" w:cstheme="minorHAnsi"/>
          <w:sz w:val="22"/>
          <w:szCs w:val="22"/>
        </w:rPr>
        <w:t xml:space="preserve"> à la date limite de remise des offres. </w:t>
      </w:r>
    </w:p>
    <w:p w14:paraId="0E564021" w14:textId="77777777" w:rsidR="0005496C" w:rsidRPr="006D1983" w:rsidRDefault="0005496C" w:rsidP="006D1983">
      <w:pPr>
        <w:pStyle w:val="RedTxt"/>
        <w:jc w:val="both"/>
        <w:rPr>
          <w:rFonts w:asciiTheme="minorHAnsi" w:hAnsiTheme="minorHAnsi" w:cstheme="minorHAnsi"/>
          <w:sz w:val="22"/>
          <w:szCs w:val="22"/>
        </w:rPr>
      </w:pPr>
    </w:p>
    <w:p w14:paraId="33A912A9" w14:textId="697C80B1" w:rsidR="006D1983" w:rsidRPr="00C027E2" w:rsidRDefault="0005496C" w:rsidP="003B6714">
      <w:pPr>
        <w:pStyle w:val="Titre2"/>
        <w:keepNext w:val="0"/>
        <w:numPr>
          <w:ilvl w:val="2"/>
          <w:numId w:val="9"/>
        </w:numPr>
        <w:spacing w:before="0" w:after="0"/>
        <w:ind w:hanging="371"/>
        <w:jc w:val="both"/>
        <w:rPr>
          <w:rStyle w:val="Accentuationintense"/>
          <w:rFonts w:asciiTheme="minorHAnsi" w:hAnsiTheme="minorHAnsi"/>
          <w:bCs w:val="0"/>
          <w:i w:val="0"/>
          <w:iCs w:val="0"/>
          <w:color w:val="auto"/>
          <w:sz w:val="22"/>
          <w:szCs w:val="22"/>
        </w:rPr>
      </w:pPr>
      <w:r w:rsidRPr="00C027E2">
        <w:rPr>
          <w:rStyle w:val="Accentuationintense"/>
          <w:rFonts w:asciiTheme="minorHAnsi" w:hAnsiTheme="minorHAnsi"/>
          <w:bCs w:val="0"/>
          <w:i w:val="0"/>
          <w:iCs w:val="0"/>
          <w:color w:val="auto"/>
          <w:sz w:val="22"/>
          <w:szCs w:val="22"/>
        </w:rPr>
        <w:t xml:space="preserve"> </w:t>
      </w:r>
      <w:bookmarkStart w:id="37" w:name="_Toc238545495"/>
      <w:r w:rsidR="00C027E2">
        <w:rPr>
          <w:rStyle w:val="Accentuationintense"/>
          <w:rFonts w:asciiTheme="minorHAnsi" w:hAnsiTheme="minorHAnsi"/>
          <w:bCs w:val="0"/>
          <w:i w:val="0"/>
          <w:iCs w:val="0"/>
          <w:color w:val="auto"/>
          <w:sz w:val="22"/>
          <w:szCs w:val="22"/>
        </w:rPr>
        <w:t xml:space="preserve">- </w:t>
      </w:r>
      <w:r w:rsidR="006D1983" w:rsidRPr="00C027E2">
        <w:rPr>
          <w:rStyle w:val="Accentuationintense"/>
          <w:rFonts w:asciiTheme="minorHAnsi" w:hAnsiTheme="minorHAnsi"/>
          <w:bCs w:val="0"/>
          <w:i w:val="0"/>
          <w:iCs w:val="0"/>
          <w:color w:val="auto"/>
          <w:sz w:val="22"/>
          <w:szCs w:val="22"/>
        </w:rPr>
        <w:t>Nature des prix et champ d’application</w:t>
      </w:r>
      <w:bookmarkEnd w:id="37"/>
    </w:p>
    <w:p w14:paraId="32A39451" w14:textId="77777777" w:rsidR="00C63A95" w:rsidRPr="00C027E2" w:rsidRDefault="00C63A95" w:rsidP="00C63A95">
      <w:pPr>
        <w:pStyle w:val="Standard"/>
      </w:pPr>
    </w:p>
    <w:p w14:paraId="783D9AFC" w14:textId="40347A55" w:rsidR="006D1983" w:rsidRPr="00C027E2" w:rsidRDefault="006D1983" w:rsidP="00C63A95">
      <w:pPr>
        <w:pStyle w:val="markdownrenderer-modulepgvzo9"/>
        <w:spacing w:before="0" w:beforeAutospacing="0" w:after="0" w:afterAutospacing="0"/>
        <w:jc w:val="both"/>
        <w:rPr>
          <w:rFonts w:asciiTheme="minorHAnsi" w:hAnsiTheme="minorHAnsi" w:cstheme="minorHAnsi"/>
          <w:sz w:val="22"/>
          <w:szCs w:val="22"/>
        </w:rPr>
      </w:pPr>
      <w:r w:rsidRPr="00C027E2">
        <w:rPr>
          <w:rFonts w:asciiTheme="minorHAnsi" w:hAnsiTheme="minorHAnsi" w:cstheme="minorHAnsi"/>
          <w:sz w:val="22"/>
          <w:szCs w:val="22"/>
        </w:rPr>
        <w:t>Les prix du présent marché sont révisables, conformément aux dispositions relatives aux prix révisables applicables aux marchés publics, afin de tenir compte des variations économiques affectant notamment les charges de produits énergétiques de propulsion et les autres charges nécessaires à l’exécution des prestations de transport.</w:t>
      </w:r>
    </w:p>
    <w:p w14:paraId="184FE333" w14:textId="77777777" w:rsidR="00C63A95" w:rsidRPr="00C027E2" w:rsidRDefault="00C63A95" w:rsidP="00C63A95">
      <w:pPr>
        <w:pStyle w:val="markdownrenderer-modulepgvzo9"/>
        <w:spacing w:before="0" w:beforeAutospacing="0" w:after="0" w:afterAutospacing="0"/>
        <w:jc w:val="both"/>
        <w:rPr>
          <w:rFonts w:asciiTheme="minorHAnsi" w:hAnsiTheme="minorHAnsi" w:cstheme="minorHAnsi"/>
          <w:sz w:val="22"/>
          <w:szCs w:val="22"/>
        </w:rPr>
      </w:pPr>
    </w:p>
    <w:p w14:paraId="6E6F9B39" w14:textId="487DAC82" w:rsidR="006D1983" w:rsidRPr="00C027E2" w:rsidRDefault="006D1983" w:rsidP="00C63A95">
      <w:pPr>
        <w:pStyle w:val="markdownrenderer-modulepgvzo9"/>
        <w:spacing w:before="0" w:beforeAutospacing="0" w:after="0" w:afterAutospacing="0"/>
        <w:jc w:val="both"/>
        <w:rPr>
          <w:rFonts w:asciiTheme="minorHAnsi" w:hAnsiTheme="minorHAnsi" w:cstheme="minorHAnsi"/>
          <w:sz w:val="22"/>
          <w:szCs w:val="22"/>
        </w:rPr>
      </w:pPr>
      <w:r w:rsidRPr="00C027E2">
        <w:rPr>
          <w:rFonts w:asciiTheme="minorHAnsi" w:hAnsiTheme="minorHAnsi" w:cstheme="minorHAnsi"/>
          <w:sz w:val="22"/>
          <w:szCs w:val="22"/>
        </w:rPr>
        <w:t>La présente clause constitue une clause de réexamen/variation de prix au sens des dispositions relatives aux modifications prévues dans les documents contractuels initiaux (</w:t>
      </w:r>
      <w:hyperlink r:id="rId8" w:history="1">
        <w:r w:rsidRPr="00C027E2">
          <w:rPr>
            <w:rStyle w:val="button-modulebuttontext5o8wa"/>
            <w:rFonts w:asciiTheme="minorHAnsi" w:hAnsiTheme="minorHAnsi" w:cstheme="minorHAnsi"/>
            <w:sz w:val="22"/>
            <w:szCs w:val="22"/>
            <w:u w:val="single"/>
          </w:rPr>
          <w:t>Article R2194-1 du Code de la commande publique</w:t>
        </w:r>
      </w:hyperlink>
      <w:r w:rsidRPr="00C027E2">
        <w:rPr>
          <w:rFonts w:asciiTheme="minorHAnsi" w:hAnsiTheme="minorHAnsi" w:cstheme="minorHAnsi"/>
          <w:sz w:val="22"/>
          <w:szCs w:val="22"/>
        </w:rPr>
        <w:t>).</w:t>
      </w:r>
    </w:p>
    <w:p w14:paraId="691859C3" w14:textId="77777777" w:rsidR="00C63A95" w:rsidRDefault="00C63A95" w:rsidP="00C63A95">
      <w:pPr>
        <w:pStyle w:val="markdownrenderer-modulepgvzo9"/>
        <w:spacing w:before="0" w:beforeAutospacing="0" w:after="0" w:afterAutospacing="0"/>
        <w:jc w:val="both"/>
        <w:rPr>
          <w:rFonts w:asciiTheme="minorHAnsi" w:hAnsiTheme="minorHAnsi" w:cstheme="minorHAnsi"/>
          <w:color w:val="00B050"/>
          <w:sz w:val="22"/>
          <w:szCs w:val="22"/>
        </w:rPr>
      </w:pPr>
    </w:p>
    <w:p w14:paraId="661766D8" w14:textId="77777777" w:rsidR="00C328A1" w:rsidRPr="0023505C" w:rsidRDefault="00C328A1" w:rsidP="00C63A95">
      <w:pPr>
        <w:pStyle w:val="markdownrenderer-modulepgvzo9"/>
        <w:spacing w:before="0" w:beforeAutospacing="0" w:after="0" w:afterAutospacing="0"/>
        <w:jc w:val="both"/>
        <w:rPr>
          <w:rFonts w:asciiTheme="minorHAnsi" w:hAnsiTheme="minorHAnsi" w:cstheme="minorHAnsi"/>
          <w:color w:val="00B050"/>
          <w:sz w:val="22"/>
          <w:szCs w:val="22"/>
        </w:rPr>
      </w:pPr>
    </w:p>
    <w:p w14:paraId="718D233E" w14:textId="3E43359D" w:rsidR="00873071" w:rsidRPr="00C027E2" w:rsidRDefault="00C027E2" w:rsidP="003B6714">
      <w:pPr>
        <w:pStyle w:val="Titre2"/>
        <w:keepNext w:val="0"/>
        <w:numPr>
          <w:ilvl w:val="2"/>
          <w:numId w:val="9"/>
        </w:numPr>
        <w:spacing w:before="0" w:after="0"/>
        <w:ind w:hanging="371"/>
        <w:jc w:val="both"/>
        <w:rPr>
          <w:rFonts w:asciiTheme="minorHAnsi" w:hAnsiTheme="minorHAnsi"/>
          <w:bCs w:val="0"/>
          <w:i w:val="0"/>
          <w:iCs w:val="0"/>
          <w:sz w:val="22"/>
          <w:szCs w:val="22"/>
        </w:rPr>
      </w:pPr>
      <w:bookmarkStart w:id="38" w:name="_Toc238545496"/>
      <w:r>
        <w:rPr>
          <w:rStyle w:val="Accentuationintense"/>
          <w:rFonts w:asciiTheme="minorHAnsi" w:hAnsiTheme="minorHAnsi"/>
          <w:bCs w:val="0"/>
          <w:i w:val="0"/>
          <w:iCs w:val="0"/>
          <w:color w:val="auto"/>
          <w:sz w:val="22"/>
          <w:szCs w:val="22"/>
        </w:rPr>
        <w:t xml:space="preserve"> - </w:t>
      </w:r>
      <w:r w:rsidR="006D1983" w:rsidRPr="00C027E2">
        <w:rPr>
          <w:rStyle w:val="Accentuationintense"/>
          <w:rFonts w:asciiTheme="minorHAnsi" w:hAnsiTheme="minorHAnsi"/>
          <w:bCs w:val="0"/>
          <w:i w:val="0"/>
          <w:iCs w:val="0"/>
          <w:color w:val="auto"/>
          <w:sz w:val="22"/>
          <w:szCs w:val="22"/>
        </w:rPr>
        <w:t>Structure du prix et éléments pris en compte</w:t>
      </w:r>
      <w:bookmarkEnd w:id="38"/>
    </w:p>
    <w:p w14:paraId="15185B0A" w14:textId="7CDCD5FD" w:rsidR="00255858" w:rsidRPr="00C027E2" w:rsidRDefault="00873071" w:rsidP="00C63A95">
      <w:pPr>
        <w:pStyle w:val="isselectedend"/>
        <w:spacing w:before="0" w:beforeAutospacing="0" w:after="0" w:afterAutospacing="0"/>
        <w:rPr>
          <w:rFonts w:asciiTheme="minorHAnsi" w:hAnsiTheme="minorHAnsi" w:cstheme="minorHAnsi"/>
          <w:sz w:val="22"/>
          <w:szCs w:val="22"/>
        </w:rPr>
      </w:pPr>
      <w:r w:rsidRPr="00C027E2">
        <w:rPr>
          <w:rFonts w:asciiTheme="minorHAnsi" w:hAnsiTheme="minorHAnsi" w:cstheme="minorHAnsi"/>
          <w:sz w:val="22"/>
          <w:szCs w:val="22"/>
        </w:rPr>
        <w:t>Pour le présent marché</w:t>
      </w:r>
      <w:r w:rsidR="00255858" w:rsidRPr="00C027E2">
        <w:rPr>
          <w:rFonts w:asciiTheme="minorHAnsi" w:hAnsiTheme="minorHAnsi" w:cstheme="minorHAnsi"/>
          <w:sz w:val="22"/>
          <w:szCs w:val="22"/>
        </w:rPr>
        <w:t xml:space="preserve">, </w:t>
      </w:r>
      <w:r w:rsidR="00CA5AF4" w:rsidRPr="00C027E2">
        <w:rPr>
          <w:rFonts w:asciiTheme="minorHAnsi" w:hAnsiTheme="minorHAnsi" w:cstheme="minorHAnsi"/>
          <w:sz w:val="22"/>
          <w:szCs w:val="22"/>
        </w:rPr>
        <w:t>l</w:t>
      </w:r>
      <w:r w:rsidR="00255858" w:rsidRPr="00C027E2">
        <w:rPr>
          <w:rFonts w:asciiTheme="minorHAnsi" w:hAnsiTheme="minorHAnsi" w:cstheme="minorHAnsi"/>
          <w:sz w:val="22"/>
          <w:szCs w:val="22"/>
        </w:rPr>
        <w:t>a révision est effectuée à partir d'une formule représentative de la structure de coût de la prestation, distinguant :</w:t>
      </w:r>
    </w:p>
    <w:p w14:paraId="48CABB69" w14:textId="77777777" w:rsidR="00FB0D0B" w:rsidRPr="00C027E2" w:rsidRDefault="00FB0D0B" w:rsidP="00A254F6">
      <w:pPr>
        <w:numPr>
          <w:ilvl w:val="0"/>
          <w:numId w:val="18"/>
        </w:numPr>
        <w:spacing w:after="0" w:line="240" w:lineRule="auto"/>
        <w:rPr>
          <w:rFonts w:asciiTheme="minorHAnsi" w:hAnsiTheme="minorHAnsi" w:cstheme="minorHAnsi"/>
        </w:rPr>
      </w:pPr>
      <w:proofErr w:type="gramStart"/>
      <w:r w:rsidRPr="00C027E2">
        <w:rPr>
          <w:rFonts w:asciiTheme="minorHAnsi" w:hAnsiTheme="minorHAnsi" w:cstheme="minorHAnsi"/>
        </w:rPr>
        <w:lastRenderedPageBreak/>
        <w:t>les</w:t>
      </w:r>
      <w:proofErr w:type="gramEnd"/>
      <w:r w:rsidRPr="00C027E2">
        <w:rPr>
          <w:rFonts w:asciiTheme="minorHAnsi" w:hAnsiTheme="minorHAnsi" w:cstheme="minorHAnsi"/>
        </w:rPr>
        <w:t xml:space="preserve"> coûts correspondant à l'énergie de propulsion du véhicule affecté à la prestation.</w:t>
      </w:r>
    </w:p>
    <w:p w14:paraId="626943E8" w14:textId="4F561C72" w:rsidR="00255858" w:rsidRPr="00C027E2" w:rsidRDefault="00255858" w:rsidP="00A254F6">
      <w:pPr>
        <w:numPr>
          <w:ilvl w:val="0"/>
          <w:numId w:val="18"/>
        </w:numPr>
        <w:spacing w:after="0" w:line="240" w:lineRule="auto"/>
        <w:rPr>
          <w:rFonts w:asciiTheme="minorHAnsi" w:hAnsiTheme="minorHAnsi" w:cstheme="minorHAnsi"/>
        </w:rPr>
      </w:pPr>
      <w:proofErr w:type="gramStart"/>
      <w:r w:rsidRPr="00C027E2">
        <w:rPr>
          <w:rFonts w:asciiTheme="minorHAnsi" w:hAnsiTheme="minorHAnsi" w:cstheme="minorHAnsi"/>
        </w:rPr>
        <w:t>les</w:t>
      </w:r>
      <w:proofErr w:type="gramEnd"/>
      <w:r w:rsidRPr="00C027E2">
        <w:rPr>
          <w:rFonts w:asciiTheme="minorHAnsi" w:hAnsiTheme="minorHAnsi" w:cstheme="minorHAnsi"/>
        </w:rPr>
        <w:t xml:space="preserve"> coûts hors énergie de propulsion </w:t>
      </w:r>
      <w:r w:rsidR="00FB0D0B" w:rsidRPr="00C027E2">
        <w:rPr>
          <w:rFonts w:asciiTheme="minorHAnsi" w:hAnsiTheme="minorHAnsi" w:cstheme="minorHAnsi"/>
        </w:rPr>
        <w:t>correspondant aux autres charges nécessaires à l’exécution du marché (charges d’entretien, amortissements/loyers des véhicules, frais de route, péages, frais administratifs, etc.)</w:t>
      </w:r>
      <w:r w:rsidRPr="00C027E2">
        <w:rPr>
          <w:rFonts w:asciiTheme="minorHAnsi" w:hAnsiTheme="minorHAnsi" w:cstheme="minorHAnsi"/>
        </w:rPr>
        <w:t>;</w:t>
      </w:r>
    </w:p>
    <w:p w14:paraId="1D476BE0" w14:textId="77777777" w:rsidR="00C63A95" w:rsidRPr="00C027E2" w:rsidRDefault="00C63A95" w:rsidP="00C63A95">
      <w:pPr>
        <w:spacing w:after="0" w:line="240" w:lineRule="auto"/>
        <w:rPr>
          <w:rFonts w:asciiTheme="minorHAnsi" w:hAnsiTheme="minorHAnsi" w:cstheme="minorHAnsi"/>
        </w:rPr>
      </w:pPr>
    </w:p>
    <w:p w14:paraId="05C60E3D" w14:textId="66386A00" w:rsidR="00255858" w:rsidRPr="00C027E2" w:rsidRDefault="00255858" w:rsidP="00C63A95">
      <w:pPr>
        <w:spacing w:after="0" w:line="240" w:lineRule="auto"/>
        <w:rPr>
          <w:rFonts w:asciiTheme="minorHAnsi" w:hAnsiTheme="minorHAnsi" w:cstheme="minorHAnsi"/>
        </w:rPr>
      </w:pPr>
      <w:r w:rsidRPr="00C027E2">
        <w:rPr>
          <w:rFonts w:asciiTheme="minorHAnsi" w:hAnsiTheme="minorHAnsi" w:cstheme="minorHAnsi"/>
        </w:rPr>
        <w:t>Il n'est prévu aucune part fixe dans la formule de révision.</w:t>
      </w:r>
    </w:p>
    <w:p w14:paraId="68EEE848" w14:textId="77777777" w:rsidR="00C63A95" w:rsidRPr="00C027E2" w:rsidRDefault="00C63A95" w:rsidP="00C63A95">
      <w:pPr>
        <w:pStyle w:val="RedTxt"/>
        <w:jc w:val="both"/>
        <w:rPr>
          <w:rFonts w:asciiTheme="minorHAnsi" w:hAnsiTheme="minorHAnsi" w:cstheme="minorHAnsi"/>
          <w:sz w:val="22"/>
          <w:szCs w:val="22"/>
        </w:rPr>
      </w:pPr>
    </w:p>
    <w:p w14:paraId="07EDF940" w14:textId="58023D1A" w:rsidR="00136BB8" w:rsidRPr="00C027E2" w:rsidRDefault="00136BB8" w:rsidP="00C63A95">
      <w:pPr>
        <w:pStyle w:val="RedTxt"/>
        <w:jc w:val="both"/>
        <w:rPr>
          <w:rFonts w:asciiTheme="minorHAnsi" w:hAnsiTheme="minorHAnsi" w:cstheme="minorHAnsi"/>
          <w:sz w:val="22"/>
          <w:szCs w:val="22"/>
        </w:rPr>
      </w:pPr>
      <w:r w:rsidRPr="00C027E2">
        <w:rPr>
          <w:rFonts w:asciiTheme="minorHAnsi" w:hAnsiTheme="minorHAnsi" w:cstheme="minorHAnsi"/>
          <w:sz w:val="22"/>
          <w:szCs w:val="22"/>
        </w:rPr>
        <w:t>Les modalités de révision sont déterminées selon la motorisation du véhicule affecté à la prestation.</w:t>
      </w:r>
    </w:p>
    <w:p w14:paraId="642B5019" w14:textId="3F0A4F9C" w:rsidR="00136BB8" w:rsidRPr="00C027E2" w:rsidRDefault="00136BB8" w:rsidP="00C63A95">
      <w:pPr>
        <w:pStyle w:val="RedTxt"/>
        <w:jc w:val="both"/>
        <w:rPr>
          <w:rFonts w:asciiTheme="minorHAnsi" w:hAnsiTheme="minorHAnsi" w:cstheme="minorHAnsi"/>
          <w:sz w:val="22"/>
          <w:szCs w:val="22"/>
        </w:rPr>
      </w:pPr>
      <w:r w:rsidRPr="00C027E2">
        <w:rPr>
          <w:rFonts w:asciiTheme="minorHAnsi" w:hAnsiTheme="minorHAnsi" w:cstheme="minorHAnsi"/>
          <w:sz w:val="22"/>
          <w:szCs w:val="22"/>
        </w:rPr>
        <w:t>La répartition entre coûts correspondant à l'énergie de propulsion et coût</w:t>
      </w:r>
      <w:r w:rsidR="00CA5AF4" w:rsidRPr="00C027E2">
        <w:rPr>
          <w:rFonts w:asciiTheme="minorHAnsi" w:hAnsiTheme="minorHAnsi" w:cstheme="minorHAnsi"/>
          <w:sz w:val="22"/>
          <w:szCs w:val="22"/>
        </w:rPr>
        <w:t>s</w:t>
      </w:r>
      <w:r w:rsidRPr="00C027E2">
        <w:rPr>
          <w:rFonts w:asciiTheme="minorHAnsi" w:hAnsiTheme="minorHAnsi" w:cstheme="minorHAnsi"/>
          <w:sz w:val="22"/>
          <w:szCs w:val="22"/>
        </w:rPr>
        <w:t xml:space="preserve"> hors énergie de propulsion est fixée comme suit :</w:t>
      </w:r>
    </w:p>
    <w:p w14:paraId="46C5D47D" w14:textId="6CACCA09" w:rsidR="00255858" w:rsidRPr="00C027E2" w:rsidRDefault="00255858" w:rsidP="00C63A95">
      <w:pPr>
        <w:pStyle w:val="RedTxt"/>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3539"/>
        <w:gridCol w:w="2502"/>
        <w:gridCol w:w="3021"/>
      </w:tblGrid>
      <w:tr w:rsidR="00C027E2" w:rsidRPr="00C027E2" w14:paraId="3D736CF1" w14:textId="77777777" w:rsidTr="00C328A1">
        <w:tc>
          <w:tcPr>
            <w:tcW w:w="3539" w:type="dxa"/>
          </w:tcPr>
          <w:p w14:paraId="1BD5C605" w14:textId="51C3A65B" w:rsidR="00255858" w:rsidRPr="00C027E2" w:rsidRDefault="00255858" w:rsidP="00C63A95">
            <w:pPr>
              <w:pStyle w:val="RedTxt"/>
              <w:jc w:val="both"/>
              <w:rPr>
                <w:rFonts w:asciiTheme="minorHAnsi" w:hAnsiTheme="minorHAnsi" w:cstheme="minorHAnsi"/>
                <w:sz w:val="22"/>
                <w:szCs w:val="22"/>
              </w:rPr>
            </w:pPr>
            <w:r w:rsidRPr="00C027E2">
              <w:rPr>
                <w:rFonts w:asciiTheme="minorHAnsi" w:hAnsiTheme="minorHAnsi" w:cstheme="minorHAnsi"/>
                <w:sz w:val="22"/>
                <w:szCs w:val="22"/>
              </w:rPr>
              <w:t>Motorisation</w:t>
            </w:r>
          </w:p>
        </w:tc>
        <w:tc>
          <w:tcPr>
            <w:tcW w:w="2502" w:type="dxa"/>
          </w:tcPr>
          <w:p w14:paraId="731A5C6B" w14:textId="3AEC21F9" w:rsidR="00255858" w:rsidRPr="00C027E2" w:rsidRDefault="00255858" w:rsidP="00C63A95">
            <w:pPr>
              <w:pStyle w:val="RedTxt"/>
              <w:jc w:val="both"/>
              <w:rPr>
                <w:rFonts w:asciiTheme="minorHAnsi" w:hAnsiTheme="minorHAnsi" w:cstheme="minorHAnsi"/>
                <w:sz w:val="22"/>
                <w:szCs w:val="22"/>
              </w:rPr>
            </w:pPr>
            <w:r w:rsidRPr="00C027E2">
              <w:rPr>
                <w:rFonts w:asciiTheme="minorHAnsi" w:hAnsiTheme="minorHAnsi" w:cstheme="minorHAnsi"/>
                <w:sz w:val="22"/>
                <w:szCs w:val="22"/>
              </w:rPr>
              <w:t>Energie de propulsion</w:t>
            </w:r>
          </w:p>
        </w:tc>
        <w:tc>
          <w:tcPr>
            <w:tcW w:w="3021" w:type="dxa"/>
          </w:tcPr>
          <w:p w14:paraId="55587453" w14:textId="7C8230B0" w:rsidR="00255858" w:rsidRPr="00C027E2" w:rsidRDefault="00255858" w:rsidP="00C63A95">
            <w:pPr>
              <w:pStyle w:val="RedTxt"/>
              <w:jc w:val="both"/>
              <w:rPr>
                <w:rFonts w:asciiTheme="minorHAnsi" w:hAnsiTheme="minorHAnsi" w:cstheme="minorHAnsi"/>
                <w:sz w:val="22"/>
                <w:szCs w:val="22"/>
              </w:rPr>
            </w:pPr>
            <w:r w:rsidRPr="00C027E2">
              <w:rPr>
                <w:rFonts w:asciiTheme="minorHAnsi" w:hAnsiTheme="minorHAnsi" w:cstheme="minorHAnsi"/>
                <w:sz w:val="22"/>
                <w:szCs w:val="22"/>
              </w:rPr>
              <w:t>Hors énergie de propulsion</w:t>
            </w:r>
          </w:p>
        </w:tc>
      </w:tr>
      <w:tr w:rsidR="00C027E2" w:rsidRPr="00C027E2" w14:paraId="6EC685E6" w14:textId="77777777" w:rsidTr="00C328A1">
        <w:tc>
          <w:tcPr>
            <w:tcW w:w="3539" w:type="dxa"/>
          </w:tcPr>
          <w:p w14:paraId="10273CC2" w14:textId="14A08E86" w:rsidR="00255858" w:rsidRPr="00C027E2" w:rsidRDefault="00255858" w:rsidP="00C63A95">
            <w:pPr>
              <w:pStyle w:val="RedTxt"/>
              <w:jc w:val="both"/>
              <w:rPr>
                <w:rFonts w:asciiTheme="minorHAnsi" w:hAnsiTheme="minorHAnsi" w:cstheme="minorHAnsi"/>
                <w:sz w:val="22"/>
                <w:szCs w:val="22"/>
              </w:rPr>
            </w:pPr>
            <w:r w:rsidRPr="00C027E2">
              <w:rPr>
                <w:rFonts w:asciiTheme="minorHAnsi" w:hAnsiTheme="minorHAnsi" w:cstheme="minorHAnsi"/>
                <w:sz w:val="22"/>
                <w:szCs w:val="22"/>
              </w:rPr>
              <w:t>VUL thermique</w:t>
            </w:r>
            <w:r w:rsidR="00136BB8" w:rsidRPr="00C027E2">
              <w:rPr>
                <w:rFonts w:asciiTheme="minorHAnsi" w:hAnsiTheme="minorHAnsi" w:cstheme="minorHAnsi"/>
                <w:sz w:val="22"/>
                <w:szCs w:val="22"/>
              </w:rPr>
              <w:t xml:space="preserve"> (diesel / essence)</w:t>
            </w:r>
          </w:p>
        </w:tc>
        <w:tc>
          <w:tcPr>
            <w:tcW w:w="2502" w:type="dxa"/>
          </w:tcPr>
          <w:p w14:paraId="4C52A4D5" w14:textId="11EF4C73" w:rsidR="00255858" w:rsidRPr="00C027E2" w:rsidRDefault="00255858" w:rsidP="00C63A95">
            <w:pPr>
              <w:pStyle w:val="RedTxt"/>
              <w:jc w:val="both"/>
              <w:rPr>
                <w:rFonts w:asciiTheme="minorHAnsi" w:hAnsiTheme="minorHAnsi" w:cstheme="minorHAnsi"/>
                <w:sz w:val="22"/>
                <w:szCs w:val="22"/>
              </w:rPr>
            </w:pPr>
            <w:r w:rsidRPr="00C027E2">
              <w:rPr>
                <w:rFonts w:asciiTheme="minorHAnsi" w:hAnsiTheme="minorHAnsi" w:cstheme="minorHAnsi"/>
                <w:sz w:val="22"/>
                <w:szCs w:val="22"/>
              </w:rPr>
              <w:t>17%</w:t>
            </w:r>
          </w:p>
        </w:tc>
        <w:tc>
          <w:tcPr>
            <w:tcW w:w="3021" w:type="dxa"/>
          </w:tcPr>
          <w:p w14:paraId="198A6EBA" w14:textId="2AD94A63" w:rsidR="00255858" w:rsidRPr="00C027E2" w:rsidRDefault="00255858" w:rsidP="00C63A95">
            <w:pPr>
              <w:pStyle w:val="RedTxt"/>
              <w:jc w:val="both"/>
              <w:rPr>
                <w:rFonts w:asciiTheme="minorHAnsi" w:hAnsiTheme="minorHAnsi" w:cstheme="minorHAnsi"/>
                <w:sz w:val="22"/>
                <w:szCs w:val="22"/>
              </w:rPr>
            </w:pPr>
            <w:r w:rsidRPr="00C027E2">
              <w:rPr>
                <w:rFonts w:asciiTheme="minorHAnsi" w:hAnsiTheme="minorHAnsi" w:cstheme="minorHAnsi"/>
                <w:sz w:val="22"/>
                <w:szCs w:val="22"/>
              </w:rPr>
              <w:t>83%</w:t>
            </w:r>
          </w:p>
        </w:tc>
      </w:tr>
      <w:tr w:rsidR="00C027E2" w:rsidRPr="00C027E2" w14:paraId="22AAB000" w14:textId="77777777" w:rsidTr="00C328A1">
        <w:tc>
          <w:tcPr>
            <w:tcW w:w="3539" w:type="dxa"/>
          </w:tcPr>
          <w:p w14:paraId="510BA876" w14:textId="12FEB2BA" w:rsidR="00255858" w:rsidRPr="00C027E2" w:rsidRDefault="00255858" w:rsidP="00C63A95">
            <w:pPr>
              <w:pStyle w:val="RedTxt"/>
              <w:jc w:val="both"/>
              <w:rPr>
                <w:rFonts w:asciiTheme="minorHAnsi" w:hAnsiTheme="minorHAnsi" w:cstheme="minorHAnsi"/>
                <w:sz w:val="22"/>
                <w:szCs w:val="22"/>
              </w:rPr>
            </w:pPr>
            <w:r w:rsidRPr="00C027E2">
              <w:rPr>
                <w:rFonts w:asciiTheme="minorHAnsi" w:hAnsiTheme="minorHAnsi" w:cstheme="minorHAnsi"/>
                <w:sz w:val="22"/>
                <w:szCs w:val="22"/>
              </w:rPr>
              <w:t>VUL électrique</w:t>
            </w:r>
          </w:p>
        </w:tc>
        <w:tc>
          <w:tcPr>
            <w:tcW w:w="2502" w:type="dxa"/>
          </w:tcPr>
          <w:p w14:paraId="474AA3E3" w14:textId="6F9CFBD8" w:rsidR="00255858" w:rsidRPr="00C027E2" w:rsidRDefault="00255858" w:rsidP="00C63A95">
            <w:pPr>
              <w:pStyle w:val="RedTxt"/>
              <w:jc w:val="both"/>
              <w:rPr>
                <w:rFonts w:asciiTheme="minorHAnsi" w:hAnsiTheme="minorHAnsi" w:cstheme="minorHAnsi"/>
                <w:sz w:val="22"/>
                <w:szCs w:val="22"/>
              </w:rPr>
            </w:pPr>
            <w:r w:rsidRPr="00C027E2">
              <w:rPr>
                <w:rFonts w:asciiTheme="minorHAnsi" w:hAnsiTheme="minorHAnsi" w:cstheme="minorHAnsi"/>
                <w:sz w:val="22"/>
                <w:szCs w:val="22"/>
              </w:rPr>
              <w:t>10%</w:t>
            </w:r>
          </w:p>
        </w:tc>
        <w:tc>
          <w:tcPr>
            <w:tcW w:w="3021" w:type="dxa"/>
          </w:tcPr>
          <w:p w14:paraId="157E2052" w14:textId="24DD4086" w:rsidR="00255858" w:rsidRPr="00C027E2" w:rsidRDefault="00255858" w:rsidP="00C63A95">
            <w:pPr>
              <w:pStyle w:val="RedTxt"/>
              <w:jc w:val="both"/>
              <w:rPr>
                <w:rFonts w:asciiTheme="minorHAnsi" w:hAnsiTheme="minorHAnsi" w:cstheme="minorHAnsi"/>
                <w:sz w:val="22"/>
                <w:szCs w:val="22"/>
              </w:rPr>
            </w:pPr>
            <w:r w:rsidRPr="00C027E2">
              <w:rPr>
                <w:rFonts w:asciiTheme="minorHAnsi" w:hAnsiTheme="minorHAnsi" w:cstheme="minorHAnsi"/>
                <w:sz w:val="22"/>
                <w:szCs w:val="22"/>
              </w:rPr>
              <w:t>90%</w:t>
            </w:r>
          </w:p>
        </w:tc>
      </w:tr>
      <w:tr w:rsidR="00C027E2" w:rsidRPr="00C027E2" w14:paraId="36776177" w14:textId="77777777" w:rsidTr="00C328A1">
        <w:tc>
          <w:tcPr>
            <w:tcW w:w="3539" w:type="dxa"/>
          </w:tcPr>
          <w:p w14:paraId="092EAB0C" w14:textId="7C6B92DA" w:rsidR="00255858" w:rsidRPr="00C027E2" w:rsidRDefault="00255858" w:rsidP="00C63A95">
            <w:pPr>
              <w:pStyle w:val="RedTxt"/>
              <w:jc w:val="both"/>
              <w:rPr>
                <w:rFonts w:asciiTheme="minorHAnsi" w:hAnsiTheme="minorHAnsi" w:cstheme="minorHAnsi"/>
                <w:sz w:val="22"/>
                <w:szCs w:val="22"/>
              </w:rPr>
            </w:pPr>
            <w:r w:rsidRPr="00C027E2">
              <w:rPr>
                <w:rFonts w:asciiTheme="minorHAnsi" w:hAnsiTheme="minorHAnsi" w:cstheme="minorHAnsi"/>
                <w:sz w:val="22"/>
                <w:szCs w:val="22"/>
              </w:rPr>
              <w:t>VUL hybride</w:t>
            </w:r>
          </w:p>
        </w:tc>
        <w:tc>
          <w:tcPr>
            <w:tcW w:w="2502" w:type="dxa"/>
          </w:tcPr>
          <w:p w14:paraId="5E64A3EE" w14:textId="0EB133A0" w:rsidR="00255858" w:rsidRPr="00C027E2" w:rsidRDefault="00255858" w:rsidP="00C63A95">
            <w:pPr>
              <w:pStyle w:val="RedTxt"/>
              <w:jc w:val="both"/>
              <w:rPr>
                <w:rFonts w:asciiTheme="minorHAnsi" w:hAnsiTheme="minorHAnsi" w:cstheme="minorHAnsi"/>
                <w:sz w:val="22"/>
                <w:szCs w:val="22"/>
              </w:rPr>
            </w:pPr>
            <w:r w:rsidRPr="00C027E2">
              <w:rPr>
                <w:rFonts w:asciiTheme="minorHAnsi" w:hAnsiTheme="minorHAnsi" w:cstheme="minorHAnsi"/>
                <w:sz w:val="22"/>
                <w:szCs w:val="22"/>
              </w:rPr>
              <w:t>15%</w:t>
            </w:r>
          </w:p>
        </w:tc>
        <w:tc>
          <w:tcPr>
            <w:tcW w:w="3021" w:type="dxa"/>
          </w:tcPr>
          <w:p w14:paraId="55F1C09E" w14:textId="1873D5C8" w:rsidR="00255858" w:rsidRPr="00C027E2" w:rsidRDefault="00255858" w:rsidP="00C63A95">
            <w:pPr>
              <w:pStyle w:val="RedTxt"/>
              <w:jc w:val="both"/>
              <w:rPr>
                <w:rFonts w:asciiTheme="minorHAnsi" w:hAnsiTheme="minorHAnsi" w:cstheme="minorHAnsi"/>
                <w:sz w:val="22"/>
                <w:szCs w:val="22"/>
              </w:rPr>
            </w:pPr>
            <w:r w:rsidRPr="00C027E2">
              <w:rPr>
                <w:rFonts w:asciiTheme="minorHAnsi" w:hAnsiTheme="minorHAnsi" w:cstheme="minorHAnsi"/>
                <w:sz w:val="22"/>
                <w:szCs w:val="22"/>
              </w:rPr>
              <w:t>85%</w:t>
            </w:r>
          </w:p>
        </w:tc>
      </w:tr>
      <w:tr w:rsidR="00255858" w:rsidRPr="00C027E2" w14:paraId="6CB4B7F0" w14:textId="77777777" w:rsidTr="00C328A1">
        <w:tc>
          <w:tcPr>
            <w:tcW w:w="3539" w:type="dxa"/>
          </w:tcPr>
          <w:p w14:paraId="2D18E109" w14:textId="7BF8ECD9" w:rsidR="00255858" w:rsidRPr="00C027E2" w:rsidRDefault="00255858" w:rsidP="00C63A95">
            <w:pPr>
              <w:pStyle w:val="RedTxt"/>
              <w:jc w:val="both"/>
              <w:rPr>
                <w:rFonts w:asciiTheme="minorHAnsi" w:hAnsiTheme="minorHAnsi" w:cstheme="minorHAnsi"/>
                <w:sz w:val="22"/>
                <w:szCs w:val="22"/>
              </w:rPr>
            </w:pPr>
            <w:r w:rsidRPr="00C027E2">
              <w:rPr>
                <w:rFonts w:asciiTheme="minorHAnsi" w:hAnsiTheme="minorHAnsi" w:cstheme="minorHAnsi"/>
                <w:sz w:val="22"/>
                <w:szCs w:val="22"/>
              </w:rPr>
              <w:t>VUL hybride rechargeable</w:t>
            </w:r>
          </w:p>
        </w:tc>
        <w:tc>
          <w:tcPr>
            <w:tcW w:w="2502" w:type="dxa"/>
          </w:tcPr>
          <w:p w14:paraId="2E7DDC2E" w14:textId="69D099AC" w:rsidR="00255858" w:rsidRPr="00C027E2" w:rsidRDefault="00255858" w:rsidP="00C63A95">
            <w:pPr>
              <w:pStyle w:val="RedTxt"/>
              <w:jc w:val="both"/>
              <w:rPr>
                <w:rFonts w:asciiTheme="minorHAnsi" w:hAnsiTheme="minorHAnsi" w:cstheme="minorHAnsi"/>
                <w:sz w:val="22"/>
                <w:szCs w:val="22"/>
              </w:rPr>
            </w:pPr>
            <w:r w:rsidRPr="00C027E2">
              <w:rPr>
                <w:rFonts w:asciiTheme="minorHAnsi" w:hAnsiTheme="minorHAnsi" w:cstheme="minorHAnsi"/>
                <w:sz w:val="22"/>
                <w:szCs w:val="22"/>
              </w:rPr>
              <w:t>15%</w:t>
            </w:r>
          </w:p>
        </w:tc>
        <w:tc>
          <w:tcPr>
            <w:tcW w:w="3021" w:type="dxa"/>
          </w:tcPr>
          <w:p w14:paraId="2D74963F" w14:textId="791240F4" w:rsidR="00255858" w:rsidRPr="00C027E2" w:rsidRDefault="00255858" w:rsidP="00C63A95">
            <w:pPr>
              <w:pStyle w:val="RedTxt"/>
              <w:jc w:val="both"/>
              <w:rPr>
                <w:rFonts w:asciiTheme="minorHAnsi" w:hAnsiTheme="minorHAnsi" w:cstheme="minorHAnsi"/>
                <w:sz w:val="22"/>
                <w:szCs w:val="22"/>
              </w:rPr>
            </w:pPr>
            <w:r w:rsidRPr="00C027E2">
              <w:rPr>
                <w:rFonts w:asciiTheme="minorHAnsi" w:hAnsiTheme="minorHAnsi" w:cstheme="minorHAnsi"/>
                <w:sz w:val="22"/>
                <w:szCs w:val="22"/>
              </w:rPr>
              <w:t>85%</w:t>
            </w:r>
          </w:p>
        </w:tc>
      </w:tr>
    </w:tbl>
    <w:p w14:paraId="2EC2E6E1" w14:textId="77777777" w:rsidR="00255858" w:rsidRPr="00C027E2" w:rsidRDefault="00255858" w:rsidP="00C63A95">
      <w:pPr>
        <w:pStyle w:val="RedTxt"/>
        <w:jc w:val="both"/>
        <w:rPr>
          <w:rFonts w:asciiTheme="minorHAnsi" w:hAnsiTheme="minorHAnsi" w:cstheme="minorHAnsi"/>
          <w:sz w:val="22"/>
          <w:szCs w:val="22"/>
        </w:rPr>
      </w:pPr>
    </w:p>
    <w:p w14:paraId="565DD330" w14:textId="77777777" w:rsidR="00C63A95" w:rsidRPr="00C027E2" w:rsidRDefault="00C63A95" w:rsidP="00C63A95">
      <w:pPr>
        <w:pStyle w:val="RedTxt"/>
        <w:jc w:val="both"/>
        <w:rPr>
          <w:rFonts w:asciiTheme="minorHAnsi" w:hAnsiTheme="minorHAnsi" w:cstheme="minorHAnsi"/>
          <w:sz w:val="22"/>
          <w:szCs w:val="22"/>
        </w:rPr>
      </w:pPr>
    </w:p>
    <w:p w14:paraId="3EE7CEFB" w14:textId="4100023E" w:rsidR="00CA5AF4" w:rsidRPr="00C027E2" w:rsidRDefault="00C027E2" w:rsidP="003B6714">
      <w:pPr>
        <w:pStyle w:val="Titre2"/>
        <w:keepNext w:val="0"/>
        <w:numPr>
          <w:ilvl w:val="2"/>
          <w:numId w:val="9"/>
        </w:numPr>
        <w:spacing w:before="0" w:after="0"/>
        <w:ind w:hanging="371"/>
        <w:jc w:val="both"/>
        <w:rPr>
          <w:rStyle w:val="Accentuationintense"/>
          <w:rFonts w:asciiTheme="minorHAnsi" w:hAnsiTheme="minorHAnsi"/>
          <w:bCs w:val="0"/>
          <w:i w:val="0"/>
          <w:iCs w:val="0"/>
          <w:color w:val="auto"/>
          <w:sz w:val="22"/>
          <w:szCs w:val="22"/>
        </w:rPr>
      </w:pPr>
      <w:bookmarkStart w:id="39" w:name="_Toc238545497"/>
      <w:r w:rsidRPr="00C027E2">
        <w:rPr>
          <w:rStyle w:val="Accentuationintense"/>
          <w:rFonts w:asciiTheme="minorHAnsi" w:hAnsiTheme="minorHAnsi"/>
          <w:bCs w:val="0"/>
          <w:i w:val="0"/>
          <w:iCs w:val="0"/>
          <w:color w:val="auto"/>
          <w:sz w:val="22"/>
          <w:szCs w:val="22"/>
        </w:rPr>
        <w:t xml:space="preserve"> - </w:t>
      </w:r>
      <w:r w:rsidR="00CA5AF4" w:rsidRPr="00C027E2">
        <w:rPr>
          <w:rStyle w:val="Accentuationintense"/>
          <w:rFonts w:asciiTheme="minorHAnsi" w:hAnsiTheme="minorHAnsi"/>
          <w:bCs w:val="0"/>
          <w:i w:val="0"/>
          <w:iCs w:val="0"/>
          <w:color w:val="auto"/>
          <w:sz w:val="22"/>
          <w:szCs w:val="22"/>
        </w:rPr>
        <w:t>Formule et Périodicité de la mise en œuvre</w:t>
      </w:r>
      <w:bookmarkEnd w:id="39"/>
    </w:p>
    <w:p w14:paraId="7B511AAC" w14:textId="77777777" w:rsidR="00C027E2" w:rsidRDefault="00C027E2" w:rsidP="00C63A95">
      <w:pPr>
        <w:spacing w:after="0" w:line="240" w:lineRule="auto"/>
        <w:rPr>
          <w:rFonts w:asciiTheme="minorHAnsi" w:hAnsiTheme="minorHAnsi" w:cstheme="minorHAnsi"/>
        </w:rPr>
      </w:pPr>
    </w:p>
    <w:p w14:paraId="52130A03" w14:textId="0E5C05A4" w:rsidR="00CA5AF4" w:rsidRPr="005D4BA9" w:rsidRDefault="00CA5AF4" w:rsidP="00C63A95">
      <w:pPr>
        <w:spacing w:after="0" w:line="240" w:lineRule="auto"/>
        <w:rPr>
          <w:rFonts w:asciiTheme="minorHAnsi" w:hAnsiTheme="minorHAnsi" w:cstheme="minorHAnsi"/>
        </w:rPr>
      </w:pPr>
      <w:r w:rsidRPr="005D4BA9">
        <w:rPr>
          <w:rFonts w:asciiTheme="minorHAnsi" w:hAnsiTheme="minorHAnsi" w:cstheme="minorHAnsi"/>
        </w:rPr>
        <w:t xml:space="preserve">Le prix révisé est égal à : </w:t>
      </w:r>
    </w:p>
    <w:p w14:paraId="00BBF9F1" w14:textId="77777777" w:rsidR="00CA5AF4" w:rsidRPr="005D4BA9" w:rsidRDefault="00CA5AF4" w:rsidP="00C63A95">
      <w:pPr>
        <w:spacing w:after="0" w:line="240" w:lineRule="auto"/>
        <w:rPr>
          <w:rFonts w:asciiTheme="minorHAnsi" w:hAnsiTheme="minorHAnsi" w:cstheme="minorHAnsi"/>
        </w:rPr>
      </w:pPr>
    </w:p>
    <w:p w14:paraId="5DFC5710" w14:textId="1D778CAA" w:rsidR="00CA5AF4" w:rsidRPr="005D4BA9" w:rsidRDefault="00C027E2" w:rsidP="00C63A95">
      <w:pPr>
        <w:spacing w:after="0" w:line="240" w:lineRule="auto"/>
        <w:jc w:val="center"/>
        <w:rPr>
          <w:rFonts w:asciiTheme="minorHAnsi" w:hAnsiTheme="minorHAnsi" w:cstheme="minorHAnsi"/>
          <w:b/>
          <w:bCs/>
          <w:sz w:val="24"/>
          <w:szCs w:val="24"/>
        </w:rPr>
      </w:pPr>
      <w:r w:rsidRPr="005D4BA9">
        <w:rPr>
          <w:rFonts w:asciiTheme="minorHAnsi" w:hAnsiTheme="minorHAnsi" w:cstheme="minorHAnsi"/>
          <w:b/>
          <w:bCs/>
          <w:sz w:val="24"/>
          <w:szCs w:val="24"/>
        </w:rPr>
        <w:t>La</w:t>
      </w:r>
      <w:r w:rsidR="00CA5AF4" w:rsidRPr="005D4BA9">
        <w:rPr>
          <w:rFonts w:asciiTheme="minorHAnsi" w:hAnsiTheme="minorHAnsi" w:cstheme="minorHAnsi"/>
          <w:b/>
          <w:bCs/>
          <w:sz w:val="24"/>
          <w:szCs w:val="24"/>
        </w:rPr>
        <w:t xml:space="preserve"> part « énergie de propulsion » révisée + la part « hors énergie de propulsion » révisée.</w:t>
      </w:r>
    </w:p>
    <w:p w14:paraId="5F9BDB5F" w14:textId="77777777" w:rsidR="00CA5AF4" w:rsidRPr="005D4BA9" w:rsidRDefault="00CA5AF4" w:rsidP="00C63A95">
      <w:pPr>
        <w:spacing w:after="0" w:line="240" w:lineRule="auto"/>
        <w:rPr>
          <w:rFonts w:asciiTheme="minorHAnsi" w:hAnsiTheme="minorHAnsi" w:cstheme="minorHAnsi"/>
        </w:rPr>
      </w:pPr>
    </w:p>
    <w:p w14:paraId="04BD8224" w14:textId="33338F56" w:rsidR="00C63A95" w:rsidRPr="005D4BA9" w:rsidRDefault="00CA5AF4" w:rsidP="00C63A95">
      <w:pPr>
        <w:spacing w:after="0" w:line="240" w:lineRule="auto"/>
        <w:rPr>
          <w:rFonts w:asciiTheme="minorHAnsi" w:hAnsiTheme="minorHAnsi" w:cstheme="minorHAnsi"/>
        </w:rPr>
      </w:pPr>
      <w:r w:rsidRPr="005D4BA9">
        <w:rPr>
          <w:rFonts w:asciiTheme="minorHAnsi" w:hAnsiTheme="minorHAnsi" w:cstheme="minorHAnsi"/>
        </w:rPr>
        <w:t xml:space="preserve">La révision de la part énergie </w:t>
      </w:r>
      <w:r w:rsidR="00C328A1">
        <w:rPr>
          <w:rFonts w:asciiTheme="minorHAnsi" w:hAnsiTheme="minorHAnsi" w:cstheme="minorHAnsi"/>
        </w:rPr>
        <w:t xml:space="preserve">est mensuelle ; elle </w:t>
      </w:r>
      <w:r w:rsidRPr="005D4BA9">
        <w:rPr>
          <w:rFonts w:asciiTheme="minorHAnsi" w:hAnsiTheme="minorHAnsi" w:cstheme="minorHAnsi"/>
        </w:rPr>
        <w:t>intervient chaque mois.</w:t>
      </w:r>
    </w:p>
    <w:p w14:paraId="341FE1EF" w14:textId="1E4D1C25" w:rsidR="00CA5AF4" w:rsidRPr="005D4BA9" w:rsidRDefault="00CA5AF4" w:rsidP="00C63A95">
      <w:pPr>
        <w:spacing w:after="0" w:line="240" w:lineRule="auto"/>
        <w:rPr>
          <w:rFonts w:asciiTheme="minorHAnsi" w:hAnsiTheme="minorHAnsi" w:cstheme="minorHAnsi"/>
        </w:rPr>
      </w:pPr>
      <w:r w:rsidRPr="005D4BA9">
        <w:rPr>
          <w:rFonts w:asciiTheme="minorHAnsi" w:hAnsiTheme="minorHAnsi" w:cstheme="minorHAnsi"/>
        </w:rPr>
        <w:t xml:space="preserve">La révision de la part </w:t>
      </w:r>
      <w:r w:rsidR="00C027E2" w:rsidRPr="005D4BA9">
        <w:rPr>
          <w:rFonts w:asciiTheme="minorHAnsi" w:hAnsiTheme="minorHAnsi" w:cstheme="minorHAnsi"/>
        </w:rPr>
        <w:t>« </w:t>
      </w:r>
      <w:r w:rsidRPr="005D4BA9">
        <w:rPr>
          <w:rFonts w:asciiTheme="minorHAnsi" w:hAnsiTheme="minorHAnsi" w:cstheme="minorHAnsi"/>
        </w:rPr>
        <w:t>hors énergie</w:t>
      </w:r>
      <w:r w:rsidR="00C027E2" w:rsidRPr="005D4BA9">
        <w:rPr>
          <w:rFonts w:asciiTheme="minorHAnsi" w:hAnsiTheme="minorHAnsi" w:cstheme="minorHAnsi"/>
        </w:rPr>
        <w:t> »</w:t>
      </w:r>
      <w:r w:rsidRPr="005D4BA9">
        <w:rPr>
          <w:rFonts w:asciiTheme="minorHAnsi" w:hAnsiTheme="minorHAnsi" w:cstheme="minorHAnsi"/>
        </w:rPr>
        <w:t xml:space="preserve"> </w:t>
      </w:r>
      <w:r w:rsidR="00C328A1">
        <w:rPr>
          <w:rFonts w:asciiTheme="minorHAnsi" w:hAnsiTheme="minorHAnsi" w:cstheme="minorHAnsi"/>
        </w:rPr>
        <w:t xml:space="preserve">est semestrielle ; elle </w:t>
      </w:r>
      <w:r w:rsidRPr="005D4BA9">
        <w:rPr>
          <w:rFonts w:asciiTheme="minorHAnsi" w:hAnsiTheme="minorHAnsi" w:cstheme="minorHAnsi"/>
        </w:rPr>
        <w:t>intervient tous les six mois à compter de la date de démarrage effectif des prestations.</w:t>
      </w:r>
    </w:p>
    <w:p w14:paraId="3E2CB8BA" w14:textId="77777777" w:rsidR="00C63A95" w:rsidRPr="005D4BA9" w:rsidRDefault="00C63A95" w:rsidP="00C63A95">
      <w:pPr>
        <w:spacing w:after="0" w:line="240" w:lineRule="auto"/>
        <w:rPr>
          <w:rFonts w:asciiTheme="minorHAnsi" w:hAnsiTheme="minorHAnsi" w:cstheme="minorHAnsi"/>
        </w:rPr>
      </w:pPr>
    </w:p>
    <w:p w14:paraId="462B67E3" w14:textId="7536461D" w:rsidR="00CA5AF4" w:rsidRPr="005D4BA9" w:rsidRDefault="00CA5AF4" w:rsidP="00C63A95">
      <w:pPr>
        <w:spacing w:after="0" w:line="240" w:lineRule="auto"/>
        <w:rPr>
          <w:rFonts w:asciiTheme="minorHAnsi" w:hAnsiTheme="minorHAnsi" w:cstheme="minorHAnsi"/>
        </w:rPr>
      </w:pPr>
      <w:r w:rsidRPr="005D4BA9">
        <w:rPr>
          <w:rFonts w:asciiTheme="minorHAnsi" w:hAnsiTheme="minorHAnsi" w:cstheme="minorHAnsi"/>
        </w:rPr>
        <w:t>Les deux révisions sont appliquées indépendamment l'une de l'autre.</w:t>
      </w:r>
    </w:p>
    <w:p w14:paraId="7D7B47FE" w14:textId="77777777" w:rsidR="00C63A95" w:rsidRPr="005D4BA9" w:rsidRDefault="00C63A95" w:rsidP="00C63A95">
      <w:pPr>
        <w:spacing w:after="0" w:line="240" w:lineRule="auto"/>
        <w:rPr>
          <w:rFonts w:asciiTheme="minorHAnsi" w:hAnsiTheme="minorHAnsi" w:cstheme="minorHAnsi"/>
        </w:rPr>
      </w:pPr>
    </w:p>
    <w:p w14:paraId="11060288" w14:textId="2087088D" w:rsidR="00CA5AF4" w:rsidRPr="005D4BA9" w:rsidRDefault="00CA5AF4" w:rsidP="00C328A1">
      <w:pPr>
        <w:spacing w:after="0" w:line="240" w:lineRule="auto"/>
        <w:jc w:val="both"/>
        <w:rPr>
          <w:rFonts w:asciiTheme="minorHAnsi" w:hAnsiTheme="minorHAnsi" w:cstheme="minorHAnsi"/>
        </w:rPr>
      </w:pPr>
      <w:r w:rsidRPr="005D4BA9">
        <w:rPr>
          <w:rFonts w:asciiTheme="minorHAnsi" w:hAnsiTheme="minorHAnsi" w:cstheme="minorHAnsi"/>
        </w:rPr>
        <w:t>En cas de changement de véhicule ou de motorisation au cours de l'exécution du marché, la formule correspondant à la nouvelle motorisation est appliquée à compter du mois au cours duquel le nouveau véhicule est affecté à la prestation.</w:t>
      </w:r>
      <w:r w:rsidR="00C328A1">
        <w:rPr>
          <w:rFonts w:asciiTheme="minorHAnsi" w:hAnsiTheme="minorHAnsi" w:cstheme="minorHAnsi"/>
        </w:rPr>
        <w:t xml:space="preserve"> </w:t>
      </w:r>
      <w:r w:rsidRPr="005D4BA9">
        <w:rPr>
          <w:rFonts w:asciiTheme="minorHAnsi" w:hAnsiTheme="minorHAnsi" w:cstheme="minorHAnsi"/>
        </w:rPr>
        <w:t>La périodicité de révision de la part « hors énergie de propulsion » demeure semestrielle, quelle que soit la motorisation du véhicule.</w:t>
      </w:r>
    </w:p>
    <w:p w14:paraId="6D05A6DA" w14:textId="77777777" w:rsidR="00C63A95" w:rsidRPr="005D4BA9" w:rsidRDefault="00C63A95" w:rsidP="00C63A95">
      <w:pPr>
        <w:pStyle w:val="markdownrenderer-modulepgvzo9"/>
        <w:spacing w:before="0" w:beforeAutospacing="0" w:after="0" w:afterAutospacing="0"/>
        <w:jc w:val="both"/>
        <w:rPr>
          <w:rFonts w:asciiTheme="minorHAnsi" w:hAnsiTheme="minorHAnsi" w:cstheme="minorHAnsi"/>
          <w:sz w:val="22"/>
          <w:szCs w:val="22"/>
        </w:rPr>
      </w:pPr>
    </w:p>
    <w:p w14:paraId="6C309D3A" w14:textId="14005D3D" w:rsidR="00873071" w:rsidRPr="005D4BA9" w:rsidRDefault="00CA5AF4" w:rsidP="00C63A95">
      <w:pPr>
        <w:pStyle w:val="markdownrenderer-modulepgvzo9"/>
        <w:spacing w:before="0" w:beforeAutospacing="0" w:after="0" w:afterAutospacing="0"/>
        <w:jc w:val="both"/>
        <w:rPr>
          <w:rFonts w:asciiTheme="minorHAnsi" w:hAnsiTheme="minorHAnsi" w:cstheme="minorHAnsi"/>
          <w:sz w:val="22"/>
          <w:szCs w:val="22"/>
        </w:rPr>
      </w:pPr>
      <w:r w:rsidRPr="005D4BA9">
        <w:rPr>
          <w:rFonts w:asciiTheme="minorHAnsi" w:hAnsiTheme="minorHAnsi" w:cstheme="minorHAnsi"/>
          <w:sz w:val="22"/>
          <w:szCs w:val="22"/>
        </w:rPr>
        <w:t>En cas de disparition d'un indice, de changement de base ou de modification de sa dénomination, l'indice est remplacé par l'indice qui lui succède officiellement ou, à défaut, par un indice présentant une évolution comparable</w:t>
      </w:r>
    </w:p>
    <w:p w14:paraId="604958DA" w14:textId="77777777" w:rsidR="00C63A95" w:rsidRPr="005D4BA9" w:rsidRDefault="00C63A95" w:rsidP="00C63A95">
      <w:pPr>
        <w:pStyle w:val="markdownrenderer-modulepgvzo9"/>
        <w:spacing w:before="0" w:beforeAutospacing="0" w:after="0" w:afterAutospacing="0"/>
        <w:jc w:val="both"/>
        <w:rPr>
          <w:rFonts w:asciiTheme="minorHAnsi" w:hAnsiTheme="minorHAnsi" w:cstheme="minorHAnsi"/>
          <w:sz w:val="22"/>
          <w:szCs w:val="22"/>
        </w:rPr>
      </w:pPr>
    </w:p>
    <w:p w14:paraId="013A6558" w14:textId="77777777" w:rsidR="00C63A95" w:rsidRPr="005D4BA9" w:rsidRDefault="00C63A95" w:rsidP="00C63A95">
      <w:pPr>
        <w:pStyle w:val="markdownrenderer-modulepgvzo9"/>
        <w:spacing w:before="0" w:beforeAutospacing="0" w:after="0" w:afterAutospacing="0"/>
        <w:jc w:val="both"/>
        <w:rPr>
          <w:rFonts w:asciiTheme="minorHAnsi" w:hAnsiTheme="minorHAnsi" w:cstheme="minorHAnsi"/>
          <w:sz w:val="22"/>
          <w:szCs w:val="22"/>
        </w:rPr>
      </w:pPr>
    </w:p>
    <w:p w14:paraId="5944DA85" w14:textId="24847626" w:rsidR="006D1983" w:rsidRPr="005D4BA9" w:rsidRDefault="00FB0D0B" w:rsidP="003B6714">
      <w:pPr>
        <w:pStyle w:val="Titre2"/>
        <w:keepNext w:val="0"/>
        <w:numPr>
          <w:ilvl w:val="2"/>
          <w:numId w:val="9"/>
        </w:numPr>
        <w:spacing w:before="0" w:after="0"/>
        <w:ind w:hanging="371"/>
        <w:jc w:val="both"/>
        <w:rPr>
          <w:rStyle w:val="Accentuationintense"/>
          <w:rFonts w:asciiTheme="minorHAnsi" w:hAnsiTheme="minorHAnsi"/>
          <w:bCs w:val="0"/>
          <w:i w:val="0"/>
          <w:iCs w:val="0"/>
          <w:color w:val="auto"/>
          <w:sz w:val="22"/>
          <w:szCs w:val="22"/>
        </w:rPr>
      </w:pPr>
      <w:r w:rsidRPr="005D4BA9">
        <w:rPr>
          <w:rStyle w:val="Accentuationintense"/>
          <w:rFonts w:asciiTheme="minorHAnsi" w:hAnsiTheme="minorHAnsi"/>
          <w:bCs w:val="0"/>
          <w:i w:val="0"/>
          <w:iCs w:val="0"/>
          <w:color w:val="auto"/>
          <w:sz w:val="22"/>
          <w:szCs w:val="22"/>
        </w:rPr>
        <w:t xml:space="preserve"> </w:t>
      </w:r>
      <w:bookmarkStart w:id="40" w:name="_Toc238545498"/>
      <w:r w:rsidR="006D1983" w:rsidRPr="005D4BA9">
        <w:rPr>
          <w:rStyle w:val="Accentuationintense"/>
          <w:rFonts w:asciiTheme="minorHAnsi" w:hAnsiTheme="minorHAnsi"/>
          <w:bCs w:val="0"/>
          <w:i w:val="0"/>
          <w:iCs w:val="0"/>
          <w:color w:val="auto"/>
          <w:sz w:val="22"/>
          <w:szCs w:val="22"/>
        </w:rPr>
        <w:t>Indices de référence</w:t>
      </w:r>
      <w:bookmarkEnd w:id="40"/>
    </w:p>
    <w:p w14:paraId="1A76443E" w14:textId="77777777" w:rsidR="00C63A95" w:rsidRPr="005D4BA9" w:rsidRDefault="00C63A95" w:rsidP="00C63A95">
      <w:pPr>
        <w:pStyle w:val="Standard"/>
      </w:pPr>
    </w:p>
    <w:p w14:paraId="41800B77" w14:textId="021C5B4B" w:rsidR="006D1983" w:rsidRPr="005D4BA9" w:rsidRDefault="006D1983" w:rsidP="00337A99">
      <w:pPr>
        <w:pStyle w:val="markdownrenderer-modulepgvzo9"/>
        <w:pBdr>
          <w:top w:val="single" w:sz="4" w:space="1" w:color="auto"/>
          <w:left w:val="single" w:sz="4" w:space="4" w:color="auto"/>
          <w:bottom w:val="single" w:sz="4" w:space="1" w:color="auto"/>
          <w:right w:val="single" w:sz="4" w:space="4" w:color="auto"/>
        </w:pBdr>
        <w:spacing w:before="0" w:beforeAutospacing="0" w:after="0" w:afterAutospacing="0"/>
        <w:jc w:val="both"/>
        <w:rPr>
          <w:rFonts w:asciiTheme="minorHAnsi" w:hAnsiTheme="minorHAnsi" w:cstheme="minorHAnsi"/>
          <w:sz w:val="22"/>
          <w:szCs w:val="22"/>
        </w:rPr>
      </w:pPr>
      <w:r w:rsidRPr="005D4BA9">
        <w:rPr>
          <w:rFonts w:asciiTheme="minorHAnsi" w:hAnsiTheme="minorHAnsi" w:cstheme="minorHAnsi"/>
          <w:b/>
          <w:bCs/>
          <w:sz w:val="22"/>
          <w:szCs w:val="22"/>
          <w:u w:val="single"/>
        </w:rPr>
        <w:t xml:space="preserve">Pour </w:t>
      </w:r>
      <w:r w:rsidR="00FB0D0B" w:rsidRPr="005D4BA9">
        <w:rPr>
          <w:rFonts w:asciiTheme="minorHAnsi" w:hAnsiTheme="minorHAnsi" w:cstheme="minorHAnsi"/>
          <w:b/>
          <w:bCs/>
          <w:sz w:val="22"/>
          <w:szCs w:val="22"/>
          <w:u w:val="single"/>
        </w:rPr>
        <w:t xml:space="preserve">la part « « énergie de propulsion » des véhicules thermiques </w:t>
      </w:r>
      <w:r w:rsidR="00136BB8" w:rsidRPr="005D4BA9">
        <w:rPr>
          <w:rFonts w:asciiTheme="minorHAnsi" w:hAnsiTheme="minorHAnsi" w:cstheme="minorHAnsi"/>
          <w:b/>
          <w:bCs/>
          <w:sz w:val="22"/>
          <w:szCs w:val="22"/>
          <w:u w:val="single"/>
        </w:rPr>
        <w:t xml:space="preserve">diesel </w:t>
      </w:r>
      <w:r w:rsidRPr="005D4BA9">
        <w:rPr>
          <w:rFonts w:asciiTheme="minorHAnsi" w:hAnsiTheme="minorHAnsi" w:cstheme="minorHAnsi"/>
          <w:b/>
          <w:bCs/>
          <w:sz w:val="22"/>
          <w:szCs w:val="22"/>
          <w:u w:val="single"/>
        </w:rPr>
        <w:t>:</w:t>
      </w:r>
      <w:r w:rsidRPr="005D4BA9">
        <w:rPr>
          <w:rFonts w:asciiTheme="minorHAnsi" w:hAnsiTheme="minorHAnsi" w:cstheme="minorHAnsi"/>
          <w:sz w:val="22"/>
          <w:szCs w:val="22"/>
        </w:rPr>
        <w:br/>
      </w:r>
      <w:r w:rsidR="00A67F74" w:rsidRPr="00C328A1">
        <w:rPr>
          <w:rFonts w:asciiTheme="minorHAnsi" w:hAnsiTheme="minorHAnsi" w:cstheme="minorHAnsi"/>
          <w:b/>
          <w:bCs/>
          <w:sz w:val="22"/>
          <w:szCs w:val="22"/>
        </w:rPr>
        <w:t>I</w:t>
      </w:r>
      <w:r w:rsidRPr="00C328A1">
        <w:rPr>
          <w:rFonts w:asciiTheme="minorHAnsi" w:hAnsiTheme="minorHAnsi" w:cstheme="minorHAnsi"/>
          <w:b/>
          <w:bCs/>
          <w:sz w:val="22"/>
          <w:szCs w:val="22"/>
        </w:rPr>
        <w:t xml:space="preserve">ndice CNR « gazole professionnel &lt; 7,5 t » </w:t>
      </w:r>
      <w:r w:rsidR="000A59ED" w:rsidRPr="00C328A1">
        <w:rPr>
          <w:rFonts w:asciiTheme="minorHAnsi" w:hAnsiTheme="minorHAnsi" w:cstheme="minorHAnsi"/>
          <w:b/>
          <w:bCs/>
          <w:sz w:val="22"/>
          <w:szCs w:val="22"/>
        </w:rPr>
        <w:t xml:space="preserve">mensuel </w:t>
      </w:r>
      <w:r w:rsidRPr="00C328A1">
        <w:rPr>
          <w:rFonts w:asciiTheme="minorHAnsi" w:hAnsiTheme="minorHAnsi" w:cstheme="minorHAnsi"/>
          <w:b/>
          <w:bCs/>
          <w:sz w:val="22"/>
          <w:szCs w:val="22"/>
        </w:rPr>
        <w:t>(ci-après « CNR »)</w:t>
      </w:r>
      <w:r w:rsidRPr="005D4BA9">
        <w:rPr>
          <w:rFonts w:asciiTheme="minorHAnsi" w:hAnsiTheme="minorHAnsi" w:cstheme="minorHAnsi"/>
          <w:sz w:val="22"/>
          <w:szCs w:val="22"/>
        </w:rPr>
        <w:t>, publié par le Comité national routier, utilisé en tant qu’indice officiel reflétant le coût des produits énergétiques de propulsion, en cohérence avec les règles de détermination et de révision des charges de produits énergétiques dans les contrats de transport.</w:t>
      </w:r>
    </w:p>
    <w:p w14:paraId="3C002FCD" w14:textId="77777777" w:rsidR="00C63A95" w:rsidRPr="005D4BA9" w:rsidRDefault="00C63A95" w:rsidP="00337A99">
      <w:pPr>
        <w:pStyle w:val="markdownrenderer-modulepgvzo9"/>
        <w:pBdr>
          <w:top w:val="single" w:sz="4" w:space="1" w:color="auto"/>
          <w:left w:val="single" w:sz="4" w:space="4" w:color="auto"/>
          <w:bottom w:val="single" w:sz="4" w:space="1" w:color="auto"/>
          <w:right w:val="single" w:sz="4" w:space="4" w:color="auto"/>
        </w:pBdr>
        <w:spacing w:before="0" w:beforeAutospacing="0" w:after="0" w:afterAutospacing="0"/>
        <w:jc w:val="both"/>
        <w:rPr>
          <w:rFonts w:asciiTheme="minorHAnsi" w:hAnsiTheme="minorHAnsi" w:cstheme="minorHAnsi"/>
          <w:sz w:val="22"/>
          <w:szCs w:val="22"/>
        </w:rPr>
      </w:pPr>
    </w:p>
    <w:p w14:paraId="7F5263A4" w14:textId="1398E230" w:rsidR="00BC6627" w:rsidRPr="005D4BA9" w:rsidRDefault="00BC6627" w:rsidP="00337A99">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rPr>
      </w:pPr>
      <w:r w:rsidRPr="005D4BA9">
        <w:rPr>
          <w:rFonts w:ascii="Times New Roman" w:hAnsi="Times New Roman"/>
          <w:b/>
          <w:bCs/>
        </w:rPr>
        <w:t>Part énergie révisée = Part énergie initiale × (indice CNR du mois</w:t>
      </w:r>
      <w:r w:rsidR="00CA5AF4" w:rsidRPr="005D4BA9">
        <w:rPr>
          <w:rFonts w:ascii="Times New Roman" w:hAnsi="Times New Roman"/>
          <w:b/>
          <w:bCs/>
        </w:rPr>
        <w:t xml:space="preserve"> M</w:t>
      </w:r>
      <w:r w:rsidRPr="005D4BA9">
        <w:rPr>
          <w:rFonts w:ascii="Times New Roman" w:hAnsi="Times New Roman"/>
          <w:b/>
          <w:bCs/>
        </w:rPr>
        <w:t xml:space="preserve"> / indice CNR de référence)</w:t>
      </w:r>
    </w:p>
    <w:p w14:paraId="2C455ED6" w14:textId="77777777" w:rsidR="00A67F74" w:rsidRPr="005D4BA9" w:rsidRDefault="00A67F74" w:rsidP="00337A99">
      <w:pPr>
        <w:spacing w:after="0" w:line="240" w:lineRule="auto"/>
        <w:rPr>
          <w:rFonts w:asciiTheme="minorHAnsi" w:hAnsiTheme="minorHAnsi" w:cstheme="minorHAnsi"/>
          <w:b/>
          <w:bCs/>
          <w:u w:val="single"/>
        </w:rPr>
      </w:pPr>
    </w:p>
    <w:p w14:paraId="0937D6E4" w14:textId="77777777" w:rsidR="00C63A95" w:rsidRPr="005D4BA9" w:rsidRDefault="00C63A95" w:rsidP="00337A99">
      <w:pPr>
        <w:spacing w:after="0" w:line="240" w:lineRule="auto"/>
        <w:rPr>
          <w:rFonts w:asciiTheme="minorHAnsi" w:hAnsiTheme="minorHAnsi" w:cstheme="minorHAnsi"/>
          <w:b/>
          <w:bCs/>
          <w:u w:val="single"/>
        </w:rPr>
      </w:pPr>
    </w:p>
    <w:p w14:paraId="7FCD332E" w14:textId="3B00E45C" w:rsidR="00136BB8" w:rsidRPr="005D4BA9" w:rsidRDefault="00136BB8" w:rsidP="00C328A1">
      <w:pPr>
        <w:pBdr>
          <w:top w:val="single" w:sz="4" w:space="1" w:color="auto"/>
          <w:left w:val="single" w:sz="4" w:space="0" w:color="auto"/>
          <w:bottom w:val="single" w:sz="4" w:space="1" w:color="auto"/>
          <w:right w:val="single" w:sz="4" w:space="4" w:color="auto"/>
        </w:pBdr>
        <w:spacing w:after="0" w:line="240" w:lineRule="auto"/>
        <w:rPr>
          <w:rFonts w:asciiTheme="minorHAnsi" w:hAnsiTheme="minorHAnsi" w:cstheme="minorHAnsi"/>
        </w:rPr>
      </w:pPr>
      <w:r w:rsidRPr="005D4BA9">
        <w:rPr>
          <w:rFonts w:asciiTheme="minorHAnsi" w:hAnsiTheme="minorHAnsi" w:cstheme="minorHAnsi"/>
          <w:b/>
          <w:bCs/>
          <w:u w:val="single"/>
        </w:rPr>
        <w:lastRenderedPageBreak/>
        <w:t>Pour la part « « énergie de propulsion » des véhicules thermiques essence :</w:t>
      </w:r>
      <w:r w:rsidRPr="005D4BA9">
        <w:rPr>
          <w:rFonts w:asciiTheme="minorHAnsi" w:hAnsiTheme="minorHAnsi" w:cstheme="minorHAnsi"/>
        </w:rPr>
        <w:br/>
      </w:r>
      <w:r w:rsidRPr="00C328A1">
        <w:rPr>
          <w:rFonts w:asciiTheme="minorHAnsi" w:hAnsiTheme="minorHAnsi" w:cstheme="minorHAnsi"/>
          <w:b/>
          <w:bCs/>
        </w:rPr>
        <w:t>Indice des prix à la consommation – Base 2025 – Ensemble des ménages – France – Nomenclature COICOP 07.2.2.2 – Essence</w:t>
      </w:r>
      <w:r w:rsidRPr="005D4BA9">
        <w:rPr>
          <w:rFonts w:asciiTheme="minorHAnsi" w:hAnsiTheme="minorHAnsi" w:cstheme="minorHAnsi"/>
        </w:rPr>
        <w:t xml:space="preserve"> (ND), identifiant 011816643.</w:t>
      </w:r>
    </w:p>
    <w:p w14:paraId="3F4318D3" w14:textId="77777777" w:rsidR="00C63A95" w:rsidRPr="005D4BA9" w:rsidRDefault="00C63A95" w:rsidP="00C328A1">
      <w:pPr>
        <w:pBdr>
          <w:top w:val="single" w:sz="4" w:space="1" w:color="auto"/>
          <w:left w:val="single" w:sz="4" w:space="0" w:color="auto"/>
          <w:bottom w:val="single" w:sz="4" w:space="1" w:color="auto"/>
          <w:right w:val="single" w:sz="4" w:space="4" w:color="auto"/>
        </w:pBdr>
        <w:spacing w:after="0" w:line="240" w:lineRule="auto"/>
        <w:rPr>
          <w:rFonts w:asciiTheme="minorHAnsi" w:hAnsiTheme="minorHAnsi" w:cstheme="minorHAnsi"/>
        </w:rPr>
      </w:pPr>
    </w:p>
    <w:p w14:paraId="5DE1DED4" w14:textId="410C2AC6" w:rsidR="00136BB8" w:rsidRPr="005D4BA9" w:rsidRDefault="00BC6627" w:rsidP="00C328A1">
      <w:pPr>
        <w:pBdr>
          <w:top w:val="single" w:sz="4" w:space="1" w:color="auto"/>
          <w:left w:val="single" w:sz="4" w:space="0" w:color="auto"/>
          <w:bottom w:val="single" w:sz="4" w:space="1" w:color="auto"/>
          <w:right w:val="single" w:sz="4" w:space="4" w:color="auto"/>
        </w:pBdr>
        <w:spacing w:after="0" w:line="240" w:lineRule="auto"/>
        <w:jc w:val="center"/>
        <w:rPr>
          <w:rFonts w:ascii="Times New Roman" w:hAnsi="Times New Roman"/>
          <w:b/>
          <w:bCs/>
        </w:rPr>
      </w:pPr>
      <w:r w:rsidRPr="005D4BA9">
        <w:rPr>
          <w:rFonts w:ascii="Times New Roman" w:hAnsi="Times New Roman"/>
          <w:b/>
          <w:bCs/>
        </w:rPr>
        <w:t xml:space="preserve">Part énergie révisée = Part énergie initiale × (indice INSEE du mois </w:t>
      </w:r>
      <w:r w:rsidR="00A67F74" w:rsidRPr="005D4BA9">
        <w:rPr>
          <w:rFonts w:ascii="Times New Roman" w:hAnsi="Times New Roman"/>
          <w:b/>
          <w:bCs/>
        </w:rPr>
        <w:t xml:space="preserve">M </w:t>
      </w:r>
      <w:r w:rsidRPr="005D4BA9">
        <w:rPr>
          <w:rFonts w:ascii="Times New Roman" w:hAnsi="Times New Roman"/>
          <w:b/>
          <w:bCs/>
        </w:rPr>
        <w:t>/ indice INSEE de référence)</w:t>
      </w:r>
    </w:p>
    <w:p w14:paraId="0FFC4D1B" w14:textId="77777777" w:rsidR="00C63A95" w:rsidRPr="005D4BA9" w:rsidRDefault="00C63A95" w:rsidP="00337A99">
      <w:pPr>
        <w:spacing w:after="0" w:line="240" w:lineRule="auto"/>
        <w:rPr>
          <w:rFonts w:ascii="Times New Roman" w:hAnsi="Times New Roman"/>
          <w:b/>
          <w:bCs/>
        </w:rPr>
      </w:pPr>
    </w:p>
    <w:p w14:paraId="53F5AF0E" w14:textId="1EB38A29" w:rsidR="00FB0D0B" w:rsidRPr="005D4BA9" w:rsidRDefault="00FB0D0B" w:rsidP="00337A99">
      <w:pPr>
        <w:pStyle w:val="markdownrenderer-modulepgvzo9"/>
        <w:pBdr>
          <w:top w:val="single" w:sz="4" w:space="1" w:color="auto"/>
          <w:left w:val="single" w:sz="4" w:space="4" w:color="auto"/>
          <w:bottom w:val="single" w:sz="4" w:space="1" w:color="auto"/>
          <w:right w:val="single" w:sz="4" w:space="4" w:color="auto"/>
        </w:pBdr>
        <w:spacing w:before="0" w:beforeAutospacing="0" w:after="0" w:afterAutospacing="0"/>
        <w:jc w:val="both"/>
        <w:rPr>
          <w:rFonts w:asciiTheme="minorHAnsi" w:hAnsiTheme="minorHAnsi" w:cstheme="minorHAnsi"/>
          <w:b/>
          <w:bCs/>
          <w:sz w:val="22"/>
          <w:szCs w:val="22"/>
          <w:u w:val="single"/>
        </w:rPr>
      </w:pPr>
      <w:r w:rsidRPr="005D4BA9">
        <w:rPr>
          <w:rFonts w:asciiTheme="minorHAnsi" w:hAnsiTheme="minorHAnsi" w:cstheme="minorHAnsi"/>
          <w:b/>
          <w:bCs/>
          <w:sz w:val="22"/>
          <w:szCs w:val="22"/>
          <w:u w:val="single"/>
        </w:rPr>
        <w:t xml:space="preserve">Pour la part « « énergie de propulsion » des véhicules électriques : </w:t>
      </w:r>
    </w:p>
    <w:p w14:paraId="3D8BCF1F" w14:textId="77777777" w:rsidR="00136BB8" w:rsidRPr="005D4BA9" w:rsidRDefault="00136BB8" w:rsidP="00337A99">
      <w:pPr>
        <w:pBdr>
          <w:top w:val="single" w:sz="4" w:space="1" w:color="auto"/>
          <w:left w:val="single" w:sz="4" w:space="4" w:color="auto"/>
          <w:bottom w:val="single" w:sz="4" w:space="1" w:color="auto"/>
          <w:right w:val="single" w:sz="4" w:space="4" w:color="auto"/>
        </w:pBdr>
        <w:spacing w:after="0" w:line="240" w:lineRule="auto"/>
        <w:rPr>
          <w:rFonts w:asciiTheme="minorHAnsi" w:hAnsiTheme="minorHAnsi" w:cstheme="minorHAnsi"/>
        </w:rPr>
      </w:pPr>
      <w:bookmarkStart w:id="41" w:name="_Hlk238470008"/>
      <w:r w:rsidRPr="00C328A1">
        <w:rPr>
          <w:rFonts w:asciiTheme="minorHAnsi" w:hAnsiTheme="minorHAnsi" w:cstheme="minorHAnsi"/>
          <w:b/>
          <w:bCs/>
        </w:rPr>
        <w:t>Indice de prix de production de l'industrie française pour le marché français – CPF 35.11 et 35.14 – Électricité vendue aux entreprises consommatrices finales</w:t>
      </w:r>
      <w:r w:rsidRPr="005D4BA9">
        <w:rPr>
          <w:rFonts w:asciiTheme="minorHAnsi" w:hAnsiTheme="minorHAnsi" w:cstheme="minorHAnsi"/>
        </w:rPr>
        <w:t xml:space="preserve"> – Prix de marché – Base 2021 – Données mensuelles brutes, identifiant 010764291.</w:t>
      </w:r>
    </w:p>
    <w:p w14:paraId="2F802ED4" w14:textId="77777777" w:rsidR="00C63A95" w:rsidRPr="005D4BA9" w:rsidRDefault="00C63A95" w:rsidP="00337A99">
      <w:pPr>
        <w:pBdr>
          <w:top w:val="single" w:sz="4" w:space="1" w:color="auto"/>
          <w:left w:val="single" w:sz="4" w:space="4" w:color="auto"/>
          <w:bottom w:val="single" w:sz="4" w:space="1" w:color="auto"/>
          <w:right w:val="single" w:sz="4" w:space="4" w:color="auto"/>
        </w:pBdr>
        <w:spacing w:after="0" w:line="240" w:lineRule="auto"/>
        <w:rPr>
          <w:rFonts w:asciiTheme="minorHAnsi" w:hAnsiTheme="minorHAnsi" w:cstheme="minorHAnsi"/>
        </w:rPr>
      </w:pPr>
    </w:p>
    <w:bookmarkEnd w:id="41"/>
    <w:p w14:paraId="00B5A9E1" w14:textId="2D5B5BA8" w:rsidR="00BC6627" w:rsidRPr="00C328A1" w:rsidRDefault="00BC6627" w:rsidP="00C328A1">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b/>
          <w:bCs/>
        </w:rPr>
      </w:pPr>
      <w:r w:rsidRPr="005D4BA9">
        <w:rPr>
          <w:rFonts w:ascii="Times New Roman" w:hAnsi="Times New Roman"/>
          <w:b/>
          <w:bCs/>
        </w:rPr>
        <w:t xml:space="preserve">Part énergie révisée = Part énergie initiale × (indice INSEE du mois </w:t>
      </w:r>
      <w:r w:rsidR="00A67F74" w:rsidRPr="005D4BA9">
        <w:rPr>
          <w:rFonts w:ascii="Times New Roman" w:hAnsi="Times New Roman"/>
          <w:b/>
          <w:bCs/>
        </w:rPr>
        <w:t xml:space="preserve">M </w:t>
      </w:r>
      <w:r w:rsidRPr="005D4BA9">
        <w:rPr>
          <w:rFonts w:ascii="Times New Roman" w:hAnsi="Times New Roman"/>
          <w:b/>
          <w:bCs/>
        </w:rPr>
        <w:t>/ indice INSEE de référence)</w:t>
      </w:r>
    </w:p>
    <w:p w14:paraId="0C4E16F6" w14:textId="77777777" w:rsidR="00C63A95" w:rsidRPr="005D4BA9" w:rsidRDefault="00C63A95" w:rsidP="00337A99">
      <w:pPr>
        <w:spacing w:after="0" w:line="240" w:lineRule="auto"/>
        <w:rPr>
          <w:rFonts w:ascii="Times New Roman" w:hAnsi="Times New Roman"/>
        </w:rPr>
      </w:pPr>
    </w:p>
    <w:p w14:paraId="4F98F9FB" w14:textId="77777777" w:rsidR="00A67F74" w:rsidRPr="005D4BA9" w:rsidRDefault="00FB0D0B" w:rsidP="00337A99">
      <w:pPr>
        <w:pStyle w:val="markdownrenderer-modulepgvzo9"/>
        <w:pBdr>
          <w:top w:val="single" w:sz="4" w:space="1" w:color="auto"/>
          <w:left w:val="single" w:sz="4" w:space="4" w:color="auto"/>
          <w:bottom w:val="single" w:sz="4" w:space="1" w:color="auto"/>
          <w:right w:val="single" w:sz="4" w:space="4" w:color="auto"/>
        </w:pBdr>
        <w:spacing w:before="0" w:beforeAutospacing="0" w:after="0" w:afterAutospacing="0"/>
        <w:jc w:val="both"/>
        <w:rPr>
          <w:rFonts w:asciiTheme="minorHAnsi" w:hAnsiTheme="minorHAnsi" w:cstheme="minorHAnsi"/>
          <w:b/>
          <w:bCs/>
          <w:sz w:val="22"/>
          <w:szCs w:val="22"/>
          <w:u w:val="single"/>
        </w:rPr>
      </w:pPr>
      <w:r w:rsidRPr="005D4BA9">
        <w:rPr>
          <w:rFonts w:asciiTheme="minorHAnsi" w:hAnsiTheme="minorHAnsi" w:cstheme="minorHAnsi"/>
          <w:b/>
          <w:bCs/>
          <w:sz w:val="22"/>
          <w:szCs w:val="22"/>
          <w:u w:val="single"/>
        </w:rPr>
        <w:t>Pour la part « « énergie de propulsion » des véhicules hybrides </w:t>
      </w:r>
      <w:r w:rsidR="00136BB8" w:rsidRPr="005D4BA9">
        <w:rPr>
          <w:rFonts w:asciiTheme="minorHAnsi" w:hAnsiTheme="minorHAnsi" w:cstheme="minorHAnsi"/>
          <w:b/>
          <w:bCs/>
          <w:sz w:val="22"/>
          <w:szCs w:val="22"/>
          <w:u w:val="single"/>
        </w:rPr>
        <w:t xml:space="preserve">essence non rechargeables </w:t>
      </w:r>
      <w:r w:rsidRPr="005D4BA9">
        <w:rPr>
          <w:rFonts w:asciiTheme="minorHAnsi" w:hAnsiTheme="minorHAnsi" w:cstheme="minorHAnsi"/>
          <w:b/>
          <w:bCs/>
          <w:sz w:val="22"/>
          <w:szCs w:val="22"/>
          <w:u w:val="single"/>
        </w:rPr>
        <w:t>:</w:t>
      </w:r>
    </w:p>
    <w:p w14:paraId="317EA286" w14:textId="77777777" w:rsidR="00A67F74" w:rsidRPr="00C328A1" w:rsidRDefault="00A67F74" w:rsidP="00337A99">
      <w:pPr>
        <w:pStyle w:val="markdownrenderer-modulepgvzo9"/>
        <w:pBdr>
          <w:top w:val="single" w:sz="4" w:space="1" w:color="auto"/>
          <w:left w:val="single" w:sz="4" w:space="4" w:color="auto"/>
          <w:bottom w:val="single" w:sz="4" w:space="1" w:color="auto"/>
          <w:right w:val="single" w:sz="4" w:space="4" w:color="auto"/>
        </w:pBdr>
        <w:spacing w:before="0" w:beforeAutospacing="0" w:after="0" w:afterAutospacing="0"/>
        <w:jc w:val="both"/>
        <w:rPr>
          <w:rFonts w:asciiTheme="minorHAnsi" w:hAnsiTheme="minorHAnsi" w:cstheme="minorHAnsi"/>
          <w:sz w:val="22"/>
          <w:szCs w:val="22"/>
        </w:rPr>
      </w:pPr>
      <w:bookmarkStart w:id="42" w:name="_Hlk238469990"/>
      <w:r w:rsidRPr="00C328A1">
        <w:rPr>
          <w:rFonts w:asciiTheme="minorHAnsi" w:hAnsiTheme="minorHAnsi" w:cstheme="minorHAnsi"/>
          <w:b/>
          <w:bCs/>
          <w:sz w:val="22"/>
          <w:szCs w:val="22"/>
        </w:rPr>
        <w:t>Indice des prix à la consommation – Base 2025 – Ensemble des ménages – France – Nomenclature COICOP 07.2.2.2 – Essence (ND),</w:t>
      </w:r>
      <w:r w:rsidRPr="00C328A1">
        <w:rPr>
          <w:rFonts w:asciiTheme="minorHAnsi" w:hAnsiTheme="minorHAnsi" w:cstheme="minorHAnsi"/>
          <w:sz w:val="22"/>
          <w:szCs w:val="22"/>
        </w:rPr>
        <w:t xml:space="preserve"> identifiant 011816643.</w:t>
      </w:r>
    </w:p>
    <w:bookmarkEnd w:id="42"/>
    <w:p w14:paraId="0F1C82E4" w14:textId="77777777" w:rsidR="00A67F74" w:rsidRPr="005D4BA9" w:rsidRDefault="00A67F74" w:rsidP="00337A99">
      <w:pPr>
        <w:pStyle w:val="markdownrenderer-modulepgvzo9"/>
        <w:pBdr>
          <w:top w:val="single" w:sz="4" w:space="1" w:color="auto"/>
          <w:left w:val="single" w:sz="4" w:space="4" w:color="auto"/>
          <w:bottom w:val="single" w:sz="4" w:space="1" w:color="auto"/>
          <w:right w:val="single" w:sz="4" w:space="4" w:color="auto"/>
        </w:pBdr>
        <w:spacing w:before="0" w:beforeAutospacing="0" w:after="0" w:afterAutospacing="0"/>
        <w:jc w:val="both"/>
        <w:rPr>
          <w:rFonts w:asciiTheme="minorHAnsi" w:hAnsiTheme="minorHAnsi" w:cstheme="minorHAnsi"/>
        </w:rPr>
      </w:pPr>
    </w:p>
    <w:p w14:paraId="1D9F1553" w14:textId="622DB8EF" w:rsidR="00BC6627" w:rsidRPr="005D4BA9" w:rsidRDefault="00BC6627" w:rsidP="00337A99">
      <w:pPr>
        <w:pStyle w:val="markdownrenderer-modulepgvzo9"/>
        <w:pBdr>
          <w:top w:val="single" w:sz="4" w:space="1" w:color="auto"/>
          <w:left w:val="single" w:sz="4" w:space="4" w:color="auto"/>
          <w:bottom w:val="single" w:sz="4" w:space="1" w:color="auto"/>
          <w:right w:val="single" w:sz="4" w:space="4" w:color="auto"/>
        </w:pBdr>
        <w:spacing w:before="0" w:beforeAutospacing="0" w:after="0" w:afterAutospacing="0"/>
        <w:jc w:val="center"/>
        <w:rPr>
          <w:rFonts w:asciiTheme="minorHAnsi" w:hAnsiTheme="minorHAnsi" w:cstheme="minorHAnsi"/>
          <w:b/>
          <w:bCs/>
          <w:sz w:val="22"/>
          <w:szCs w:val="22"/>
          <w:u w:val="single"/>
        </w:rPr>
      </w:pPr>
      <w:r w:rsidRPr="005D4BA9">
        <w:rPr>
          <w:b/>
          <w:bCs/>
        </w:rPr>
        <w:t>Part énergie révisée = Part énergie initiale × (indice INSEE du mois / indice INSEE de référence)</w:t>
      </w:r>
    </w:p>
    <w:p w14:paraId="5F3714E7" w14:textId="77777777" w:rsidR="00FB0D0B" w:rsidRPr="005D4BA9" w:rsidRDefault="00FB0D0B" w:rsidP="00337A99">
      <w:pPr>
        <w:pStyle w:val="markdownrenderer-modulepgvzo9"/>
        <w:spacing w:before="0" w:beforeAutospacing="0" w:after="0" w:afterAutospacing="0"/>
        <w:jc w:val="both"/>
        <w:rPr>
          <w:rFonts w:asciiTheme="minorHAnsi" w:hAnsiTheme="minorHAnsi" w:cstheme="minorHAnsi"/>
          <w:b/>
          <w:bCs/>
          <w:sz w:val="22"/>
          <w:szCs w:val="22"/>
          <w:u w:val="single"/>
        </w:rPr>
      </w:pPr>
    </w:p>
    <w:p w14:paraId="65053CE5" w14:textId="6DC0957B" w:rsidR="00A67F74" w:rsidRPr="005D4BA9" w:rsidRDefault="00FB0D0B" w:rsidP="00337A99">
      <w:pPr>
        <w:pStyle w:val="markdownrenderer-modulepgvzo9"/>
        <w:pBdr>
          <w:top w:val="single" w:sz="4" w:space="1" w:color="auto"/>
          <w:left w:val="single" w:sz="4" w:space="4" w:color="auto"/>
          <w:bottom w:val="single" w:sz="4" w:space="1" w:color="auto"/>
          <w:right w:val="single" w:sz="4" w:space="4" w:color="auto"/>
        </w:pBdr>
        <w:spacing w:before="0" w:beforeAutospacing="0" w:after="0" w:afterAutospacing="0"/>
        <w:jc w:val="both"/>
        <w:rPr>
          <w:rFonts w:asciiTheme="minorHAnsi" w:hAnsiTheme="minorHAnsi" w:cstheme="minorHAnsi"/>
          <w:b/>
          <w:bCs/>
          <w:sz w:val="22"/>
          <w:szCs w:val="22"/>
          <w:u w:val="single"/>
        </w:rPr>
      </w:pPr>
      <w:r w:rsidRPr="005D4BA9">
        <w:rPr>
          <w:rFonts w:asciiTheme="minorHAnsi" w:hAnsiTheme="minorHAnsi" w:cstheme="minorHAnsi"/>
          <w:b/>
          <w:bCs/>
          <w:sz w:val="22"/>
          <w:szCs w:val="22"/>
          <w:u w:val="single"/>
        </w:rPr>
        <w:t>Pour la part « « énergie de propulsion » des véhicules hybrides rechargeables</w:t>
      </w:r>
      <w:r w:rsidR="00136BB8" w:rsidRPr="005D4BA9">
        <w:rPr>
          <w:rFonts w:asciiTheme="minorHAnsi" w:hAnsiTheme="minorHAnsi" w:cstheme="minorHAnsi"/>
          <w:b/>
          <w:bCs/>
          <w:sz w:val="22"/>
          <w:szCs w:val="22"/>
          <w:u w:val="single"/>
        </w:rPr>
        <w:t xml:space="preserve"> essence</w:t>
      </w:r>
      <w:r w:rsidRPr="005D4BA9">
        <w:rPr>
          <w:rFonts w:asciiTheme="minorHAnsi" w:hAnsiTheme="minorHAnsi" w:cstheme="minorHAnsi"/>
          <w:b/>
          <w:bCs/>
          <w:sz w:val="22"/>
          <w:szCs w:val="22"/>
          <w:u w:val="single"/>
        </w:rPr>
        <w:t xml:space="preserve"> :</w:t>
      </w:r>
    </w:p>
    <w:p w14:paraId="6AE1F9B7" w14:textId="72224FBA" w:rsidR="00136BB8" w:rsidRPr="00C328A1" w:rsidRDefault="00A67F74" w:rsidP="00337A99">
      <w:pPr>
        <w:pBdr>
          <w:top w:val="single" w:sz="4" w:space="1" w:color="auto"/>
          <w:left w:val="single" w:sz="4" w:space="4" w:color="auto"/>
          <w:bottom w:val="single" w:sz="4" w:space="1" w:color="auto"/>
          <w:right w:val="single" w:sz="4" w:space="4" w:color="auto"/>
        </w:pBdr>
        <w:spacing w:after="0" w:line="240" w:lineRule="auto"/>
        <w:jc w:val="both"/>
        <w:rPr>
          <w:rFonts w:asciiTheme="minorHAnsi" w:hAnsiTheme="minorHAnsi" w:cstheme="minorHAnsi"/>
        </w:rPr>
      </w:pPr>
      <w:r w:rsidRPr="00C328A1">
        <w:rPr>
          <w:rFonts w:asciiTheme="minorHAnsi" w:hAnsiTheme="minorHAnsi" w:cstheme="minorHAnsi"/>
        </w:rPr>
        <w:t>C</w:t>
      </w:r>
      <w:r w:rsidR="00136BB8" w:rsidRPr="00C328A1">
        <w:rPr>
          <w:rFonts w:asciiTheme="minorHAnsi" w:hAnsiTheme="minorHAnsi" w:cstheme="minorHAnsi"/>
        </w:rPr>
        <w:t>omposée :</w:t>
      </w:r>
    </w:p>
    <w:p w14:paraId="7A35D1B8" w14:textId="1A954907" w:rsidR="00136BB8" w:rsidRPr="00C328A1" w:rsidRDefault="00337A99" w:rsidP="00337A99">
      <w:pPr>
        <w:pBdr>
          <w:top w:val="single" w:sz="4" w:space="1" w:color="auto"/>
          <w:left w:val="single" w:sz="4" w:space="4" w:color="auto"/>
          <w:bottom w:val="single" w:sz="4" w:space="1" w:color="auto"/>
          <w:right w:val="single" w:sz="4" w:space="4" w:color="auto"/>
        </w:pBdr>
        <w:spacing w:after="0" w:line="240" w:lineRule="auto"/>
        <w:ind w:firstLine="426"/>
        <w:jc w:val="both"/>
        <w:rPr>
          <w:rFonts w:asciiTheme="minorHAnsi" w:hAnsiTheme="minorHAnsi" w:cstheme="minorHAnsi"/>
        </w:rPr>
      </w:pPr>
      <w:r w:rsidRPr="00C328A1">
        <w:rPr>
          <w:rFonts w:asciiTheme="minorHAnsi" w:hAnsiTheme="minorHAnsi" w:cstheme="minorHAnsi"/>
        </w:rPr>
        <w:t xml:space="preserve">- </w:t>
      </w:r>
      <w:r w:rsidR="00136BB8" w:rsidRPr="00C328A1">
        <w:rPr>
          <w:rFonts w:asciiTheme="minorHAnsi" w:hAnsiTheme="minorHAnsi" w:cstheme="minorHAnsi"/>
        </w:rPr>
        <w:t>d'une part correspondant à l'</w:t>
      </w:r>
      <w:r w:rsidR="00136BB8" w:rsidRPr="00C328A1">
        <w:rPr>
          <w:rFonts w:asciiTheme="minorHAnsi" w:hAnsiTheme="minorHAnsi" w:cstheme="minorHAnsi"/>
          <w:b/>
          <w:bCs/>
        </w:rPr>
        <w:t xml:space="preserve">essence pour </w:t>
      </w:r>
      <w:r w:rsidR="00CA5AF4" w:rsidRPr="00C328A1">
        <w:rPr>
          <w:rFonts w:asciiTheme="minorHAnsi" w:hAnsiTheme="minorHAnsi" w:cstheme="minorHAnsi"/>
          <w:b/>
          <w:bCs/>
        </w:rPr>
        <w:t>9</w:t>
      </w:r>
      <w:r w:rsidR="00136BB8" w:rsidRPr="00C328A1">
        <w:rPr>
          <w:rFonts w:asciiTheme="minorHAnsi" w:hAnsiTheme="minorHAnsi" w:cstheme="minorHAnsi"/>
          <w:b/>
          <w:bCs/>
        </w:rPr>
        <w:t>%</w:t>
      </w:r>
      <w:r w:rsidRPr="00C328A1">
        <w:rPr>
          <w:rFonts w:asciiTheme="minorHAnsi" w:hAnsiTheme="minorHAnsi" w:cstheme="minorHAnsi"/>
        </w:rPr>
        <w:t xml:space="preserve"> : Indice des prix à la consommation – Base 2025 – Ensemble des ménages – France – Nomenclature COICOP 07.2.2.2 – Essence (ND), identifiant 011816643. </w:t>
      </w:r>
    </w:p>
    <w:p w14:paraId="680539DA" w14:textId="72AE2474" w:rsidR="00A67F74" w:rsidRPr="00C328A1" w:rsidRDefault="00337A99" w:rsidP="00337A99">
      <w:pPr>
        <w:pBdr>
          <w:top w:val="single" w:sz="4" w:space="1" w:color="auto"/>
          <w:left w:val="single" w:sz="4" w:space="4" w:color="auto"/>
          <w:bottom w:val="single" w:sz="4" w:space="1" w:color="auto"/>
          <w:right w:val="single" w:sz="4" w:space="4" w:color="auto"/>
        </w:pBdr>
        <w:spacing w:after="0" w:line="240" w:lineRule="auto"/>
        <w:ind w:firstLine="426"/>
        <w:jc w:val="both"/>
        <w:rPr>
          <w:rFonts w:asciiTheme="minorHAnsi" w:hAnsiTheme="minorHAnsi" w:cstheme="minorHAnsi"/>
        </w:rPr>
      </w:pPr>
      <w:r w:rsidRPr="00C328A1">
        <w:rPr>
          <w:rFonts w:asciiTheme="minorHAnsi" w:hAnsiTheme="minorHAnsi" w:cstheme="minorHAnsi"/>
        </w:rPr>
        <w:t xml:space="preserve">- </w:t>
      </w:r>
      <w:r w:rsidR="00136BB8" w:rsidRPr="00C328A1">
        <w:rPr>
          <w:rFonts w:asciiTheme="minorHAnsi" w:hAnsiTheme="minorHAnsi" w:cstheme="minorHAnsi"/>
        </w:rPr>
        <w:t>d'une part correspondant à l'</w:t>
      </w:r>
      <w:r w:rsidR="00136BB8" w:rsidRPr="00C328A1">
        <w:rPr>
          <w:rFonts w:asciiTheme="minorHAnsi" w:hAnsiTheme="minorHAnsi" w:cstheme="minorHAnsi"/>
          <w:b/>
          <w:bCs/>
        </w:rPr>
        <w:t>électricité</w:t>
      </w:r>
      <w:r w:rsidR="00136BB8" w:rsidRPr="00C328A1">
        <w:rPr>
          <w:rFonts w:asciiTheme="minorHAnsi" w:hAnsiTheme="minorHAnsi" w:cstheme="minorHAnsi"/>
        </w:rPr>
        <w:t xml:space="preserve"> pour </w:t>
      </w:r>
      <w:r w:rsidR="00CA5AF4" w:rsidRPr="00C328A1">
        <w:rPr>
          <w:rFonts w:asciiTheme="minorHAnsi" w:hAnsiTheme="minorHAnsi" w:cstheme="minorHAnsi"/>
        </w:rPr>
        <w:t>6</w:t>
      </w:r>
      <w:r w:rsidR="00136BB8" w:rsidRPr="00C328A1">
        <w:rPr>
          <w:rFonts w:asciiTheme="minorHAnsi" w:hAnsiTheme="minorHAnsi" w:cstheme="minorHAnsi"/>
        </w:rPr>
        <w:t>%</w:t>
      </w:r>
      <w:r w:rsidRPr="00C328A1">
        <w:rPr>
          <w:rFonts w:asciiTheme="minorHAnsi" w:hAnsiTheme="minorHAnsi" w:cstheme="minorHAnsi"/>
        </w:rPr>
        <w:t> : Indice de prix de production de l'industrie française pour le marché français – CPF 35.11 et 35.14 – Électricité vendue aux entreprises consommatrices finales – Prix de marché – Base 2021 – Données mensuelles brutes, identifiant 010764291.</w:t>
      </w:r>
    </w:p>
    <w:p w14:paraId="6ADC0F4E" w14:textId="77777777" w:rsidR="00337A99" w:rsidRPr="005D4BA9" w:rsidRDefault="00337A99" w:rsidP="00337A99">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b/>
          <w:bCs/>
        </w:rPr>
      </w:pPr>
    </w:p>
    <w:p w14:paraId="723CE79C" w14:textId="1DB95AC6" w:rsidR="00BC6627" w:rsidRPr="005D4BA9" w:rsidRDefault="00BC6627" w:rsidP="00337A99">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rPr>
      </w:pPr>
      <w:r w:rsidRPr="005D4BA9">
        <w:rPr>
          <w:rFonts w:ascii="Times New Roman" w:hAnsi="Times New Roman"/>
          <w:b/>
          <w:bCs/>
        </w:rPr>
        <w:t>Part énergie révisée = prix initial × [</w:t>
      </w:r>
      <w:r w:rsidR="00A67F74" w:rsidRPr="005D4BA9">
        <w:rPr>
          <w:rFonts w:ascii="Times New Roman" w:hAnsi="Times New Roman"/>
          <w:b/>
          <w:bCs/>
        </w:rPr>
        <w:t>9</w:t>
      </w:r>
      <w:r w:rsidRPr="005D4BA9">
        <w:rPr>
          <w:rFonts w:ascii="Times New Roman" w:hAnsi="Times New Roman"/>
          <w:b/>
          <w:bCs/>
        </w:rPr>
        <w:t xml:space="preserve"> % × (indice essence du mois</w:t>
      </w:r>
      <w:r w:rsidR="00CA5AF4" w:rsidRPr="005D4BA9">
        <w:rPr>
          <w:rFonts w:ascii="Times New Roman" w:hAnsi="Times New Roman"/>
          <w:b/>
          <w:bCs/>
        </w:rPr>
        <w:t xml:space="preserve"> M</w:t>
      </w:r>
      <w:r w:rsidRPr="005D4BA9">
        <w:rPr>
          <w:rFonts w:ascii="Times New Roman" w:hAnsi="Times New Roman"/>
          <w:b/>
          <w:bCs/>
        </w:rPr>
        <w:t xml:space="preserve"> / indice essence de référence) + </w:t>
      </w:r>
      <w:r w:rsidR="00A67F74" w:rsidRPr="005D4BA9">
        <w:rPr>
          <w:rFonts w:ascii="Times New Roman" w:hAnsi="Times New Roman"/>
          <w:b/>
          <w:bCs/>
        </w:rPr>
        <w:t>6</w:t>
      </w:r>
      <w:r w:rsidRPr="005D4BA9">
        <w:rPr>
          <w:rFonts w:ascii="Times New Roman" w:hAnsi="Times New Roman"/>
          <w:b/>
          <w:bCs/>
        </w:rPr>
        <w:t xml:space="preserve"> % × (indice électricité du mois</w:t>
      </w:r>
      <w:r w:rsidR="00CA5AF4" w:rsidRPr="005D4BA9">
        <w:rPr>
          <w:rFonts w:ascii="Times New Roman" w:hAnsi="Times New Roman"/>
          <w:b/>
          <w:bCs/>
        </w:rPr>
        <w:t xml:space="preserve"> M</w:t>
      </w:r>
      <w:r w:rsidRPr="005D4BA9">
        <w:rPr>
          <w:rFonts w:ascii="Times New Roman" w:hAnsi="Times New Roman"/>
          <w:b/>
          <w:bCs/>
        </w:rPr>
        <w:t xml:space="preserve"> / indice électricité de référence)]</w:t>
      </w:r>
    </w:p>
    <w:p w14:paraId="124EC088" w14:textId="77777777" w:rsidR="00BC6627" w:rsidRPr="005D4BA9" w:rsidRDefault="00BC6627" w:rsidP="00337A99">
      <w:pPr>
        <w:pStyle w:val="markdownrenderer-modulepgvzo9"/>
        <w:spacing w:before="0" w:beforeAutospacing="0" w:after="0" w:afterAutospacing="0"/>
        <w:jc w:val="both"/>
        <w:rPr>
          <w:rFonts w:asciiTheme="minorHAnsi" w:hAnsiTheme="minorHAnsi" w:cstheme="minorHAnsi"/>
          <w:sz w:val="22"/>
          <w:szCs w:val="22"/>
        </w:rPr>
      </w:pPr>
    </w:p>
    <w:p w14:paraId="6844A454" w14:textId="6C64B5FD" w:rsidR="006D1983" w:rsidRPr="005D4BA9" w:rsidRDefault="006D1983" w:rsidP="00337A99">
      <w:pPr>
        <w:pStyle w:val="markdownrenderer-modulepgvzo9"/>
        <w:pBdr>
          <w:top w:val="single" w:sz="4" w:space="1" w:color="auto"/>
          <w:left w:val="single" w:sz="4" w:space="4" w:color="auto"/>
          <w:bottom w:val="single" w:sz="4" w:space="1" w:color="auto"/>
          <w:right w:val="single" w:sz="4" w:space="4" w:color="auto"/>
        </w:pBdr>
        <w:spacing w:before="0" w:beforeAutospacing="0" w:after="0" w:afterAutospacing="0"/>
        <w:jc w:val="both"/>
        <w:rPr>
          <w:rFonts w:asciiTheme="minorHAnsi" w:hAnsiTheme="minorHAnsi" w:cstheme="minorHAnsi"/>
          <w:sz w:val="22"/>
          <w:szCs w:val="22"/>
        </w:rPr>
      </w:pPr>
      <w:r w:rsidRPr="005D4BA9">
        <w:rPr>
          <w:rFonts w:asciiTheme="minorHAnsi" w:hAnsiTheme="minorHAnsi" w:cstheme="minorHAnsi"/>
          <w:b/>
          <w:bCs/>
          <w:sz w:val="22"/>
          <w:szCs w:val="22"/>
          <w:u w:val="single"/>
        </w:rPr>
        <w:t xml:space="preserve">Pour la part « hors </w:t>
      </w:r>
      <w:r w:rsidR="00BC6627" w:rsidRPr="005D4BA9">
        <w:rPr>
          <w:rFonts w:asciiTheme="minorHAnsi" w:hAnsiTheme="minorHAnsi" w:cstheme="minorHAnsi"/>
          <w:b/>
          <w:bCs/>
          <w:sz w:val="22"/>
          <w:szCs w:val="22"/>
          <w:u w:val="single"/>
        </w:rPr>
        <w:t>énergie de propulsion</w:t>
      </w:r>
      <w:r w:rsidRPr="005D4BA9">
        <w:rPr>
          <w:rFonts w:asciiTheme="minorHAnsi" w:hAnsiTheme="minorHAnsi" w:cstheme="minorHAnsi"/>
          <w:b/>
          <w:bCs/>
          <w:sz w:val="22"/>
          <w:szCs w:val="22"/>
          <w:u w:val="single"/>
        </w:rPr>
        <w:t xml:space="preserve"> » :</w:t>
      </w:r>
      <w:r w:rsidRPr="005D4BA9">
        <w:rPr>
          <w:rFonts w:asciiTheme="minorHAnsi" w:hAnsiTheme="minorHAnsi" w:cstheme="minorHAnsi"/>
          <w:b/>
          <w:bCs/>
          <w:sz w:val="22"/>
          <w:szCs w:val="22"/>
          <w:u w:val="single"/>
        </w:rPr>
        <w:br/>
      </w:r>
      <w:r w:rsidRPr="00C328A1">
        <w:rPr>
          <w:rFonts w:asciiTheme="minorHAnsi" w:hAnsiTheme="minorHAnsi" w:cstheme="minorHAnsi"/>
          <w:b/>
          <w:bCs/>
          <w:sz w:val="22"/>
          <w:szCs w:val="22"/>
        </w:rPr>
        <w:t>– indice « VUL – hors gazole » publié par l’OTRE</w:t>
      </w:r>
      <w:r w:rsidRPr="005D4BA9">
        <w:rPr>
          <w:rFonts w:asciiTheme="minorHAnsi" w:hAnsiTheme="minorHAnsi" w:cstheme="minorHAnsi"/>
          <w:sz w:val="22"/>
          <w:szCs w:val="22"/>
        </w:rPr>
        <w:t xml:space="preserve"> (ci-après « OTRE »), reflétant l’évolution des autres charges du transporteur (hors carburant), en cohérence avec l’exigence de représentativité des éléments de coût.</w:t>
      </w:r>
    </w:p>
    <w:p w14:paraId="13915BA6" w14:textId="77777777" w:rsidR="00C63A95" w:rsidRPr="005D4BA9" w:rsidRDefault="00C63A95" w:rsidP="00337A99">
      <w:pPr>
        <w:pStyle w:val="markdownrenderer-modulepgvzo9"/>
        <w:pBdr>
          <w:top w:val="single" w:sz="4" w:space="1" w:color="auto"/>
          <w:left w:val="single" w:sz="4" w:space="4" w:color="auto"/>
          <w:bottom w:val="single" w:sz="4" w:space="1" w:color="auto"/>
          <w:right w:val="single" w:sz="4" w:space="4" w:color="auto"/>
        </w:pBdr>
        <w:spacing w:before="0" w:beforeAutospacing="0" w:after="0" w:afterAutospacing="0"/>
        <w:jc w:val="both"/>
        <w:rPr>
          <w:rFonts w:asciiTheme="minorHAnsi" w:hAnsiTheme="minorHAnsi" w:cstheme="minorHAnsi"/>
          <w:sz w:val="22"/>
          <w:szCs w:val="22"/>
        </w:rPr>
      </w:pPr>
    </w:p>
    <w:p w14:paraId="70C6BEFB" w14:textId="5DE8A59A" w:rsidR="00BC6627" w:rsidRPr="005D4BA9" w:rsidRDefault="00BC6627" w:rsidP="00C63A95">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rPr>
      </w:pPr>
      <w:r w:rsidRPr="005D4BA9">
        <w:rPr>
          <w:rFonts w:ascii="Times New Roman" w:hAnsi="Times New Roman"/>
          <w:b/>
          <w:bCs/>
        </w:rPr>
        <w:t>Part hors énergie révisée = Part hors énergie initiale × (indice OTRE</w:t>
      </w:r>
      <w:r w:rsidR="00CA5AF4" w:rsidRPr="005D4BA9">
        <w:rPr>
          <w:rFonts w:ascii="Times New Roman" w:hAnsi="Times New Roman"/>
          <w:b/>
          <w:bCs/>
        </w:rPr>
        <w:t xml:space="preserve">_S </w:t>
      </w:r>
      <w:r w:rsidRPr="005D4BA9">
        <w:rPr>
          <w:rFonts w:ascii="Times New Roman" w:hAnsi="Times New Roman"/>
          <w:b/>
          <w:bCs/>
        </w:rPr>
        <w:t>du semestre / indice OTRE de référence)</w:t>
      </w:r>
    </w:p>
    <w:p w14:paraId="060DB4BF" w14:textId="77777777" w:rsidR="00337A99" w:rsidRPr="005D4BA9" w:rsidRDefault="00337A99" w:rsidP="00337A99">
      <w:pPr>
        <w:pStyle w:val="markdownrenderer-modulepgvzo9"/>
        <w:spacing w:before="0" w:beforeAutospacing="0" w:after="0" w:afterAutospacing="0"/>
        <w:jc w:val="both"/>
        <w:rPr>
          <w:rFonts w:asciiTheme="minorHAnsi" w:hAnsiTheme="minorHAnsi" w:cstheme="minorHAnsi"/>
          <w:sz w:val="22"/>
          <w:szCs w:val="22"/>
        </w:rPr>
      </w:pPr>
    </w:p>
    <w:p w14:paraId="1DADA76F" w14:textId="77777777" w:rsidR="00C63A95" w:rsidRPr="005D4BA9" w:rsidRDefault="00C63A95" w:rsidP="00337A99">
      <w:pPr>
        <w:pStyle w:val="markdownrenderer-modulepgvzo9"/>
        <w:spacing w:before="0" w:beforeAutospacing="0" w:after="0" w:afterAutospacing="0"/>
        <w:jc w:val="both"/>
        <w:rPr>
          <w:rFonts w:asciiTheme="minorHAnsi" w:hAnsiTheme="minorHAnsi" w:cstheme="minorHAnsi"/>
          <w:sz w:val="22"/>
          <w:szCs w:val="22"/>
        </w:rPr>
      </w:pPr>
    </w:p>
    <w:p w14:paraId="6EC713EC" w14:textId="747D3083" w:rsidR="006D1983" w:rsidRPr="005D4BA9" w:rsidRDefault="00C027E2" w:rsidP="003B6714">
      <w:pPr>
        <w:pStyle w:val="Titre2"/>
        <w:keepNext w:val="0"/>
        <w:numPr>
          <w:ilvl w:val="2"/>
          <w:numId w:val="9"/>
        </w:numPr>
        <w:spacing w:before="0" w:after="0"/>
        <w:ind w:hanging="371"/>
        <w:jc w:val="both"/>
        <w:rPr>
          <w:rStyle w:val="Accentuationintense"/>
          <w:rFonts w:asciiTheme="minorHAnsi" w:hAnsiTheme="minorHAnsi"/>
          <w:bCs w:val="0"/>
          <w:i w:val="0"/>
          <w:iCs w:val="0"/>
          <w:color w:val="auto"/>
          <w:sz w:val="22"/>
          <w:szCs w:val="22"/>
        </w:rPr>
      </w:pPr>
      <w:bookmarkStart w:id="43" w:name="_Toc238545499"/>
      <w:r w:rsidRPr="005D4BA9">
        <w:rPr>
          <w:rStyle w:val="Accentuationintense"/>
          <w:rFonts w:asciiTheme="minorHAnsi" w:hAnsiTheme="minorHAnsi"/>
          <w:bCs w:val="0"/>
          <w:i w:val="0"/>
          <w:iCs w:val="0"/>
          <w:color w:val="auto"/>
          <w:sz w:val="22"/>
          <w:szCs w:val="22"/>
        </w:rPr>
        <w:t xml:space="preserve"> - </w:t>
      </w:r>
      <w:r w:rsidR="006D1983" w:rsidRPr="005D4BA9">
        <w:rPr>
          <w:rStyle w:val="Accentuationintense"/>
          <w:rFonts w:asciiTheme="minorHAnsi" w:hAnsiTheme="minorHAnsi"/>
          <w:bCs w:val="0"/>
          <w:i w:val="0"/>
          <w:iCs w:val="0"/>
          <w:color w:val="auto"/>
          <w:sz w:val="22"/>
          <w:szCs w:val="22"/>
        </w:rPr>
        <w:t>Modalités de calcul de la révision</w:t>
      </w:r>
      <w:bookmarkEnd w:id="43"/>
    </w:p>
    <w:p w14:paraId="6D5624A3" w14:textId="77777777" w:rsidR="00C63A95" w:rsidRPr="005D4BA9" w:rsidRDefault="00C63A95" w:rsidP="00C63A95">
      <w:pPr>
        <w:pStyle w:val="Standard"/>
      </w:pPr>
    </w:p>
    <w:p w14:paraId="665440BD" w14:textId="23D16242" w:rsidR="006D1983" w:rsidRPr="005D4BA9" w:rsidRDefault="006D1983" w:rsidP="00A254F6">
      <w:pPr>
        <w:pStyle w:val="Titre2"/>
        <w:keepNext w:val="0"/>
        <w:numPr>
          <w:ilvl w:val="0"/>
          <w:numId w:val="16"/>
        </w:numPr>
        <w:spacing w:before="0" w:after="0"/>
        <w:ind w:firstLine="69"/>
        <w:jc w:val="both"/>
        <w:rPr>
          <w:rStyle w:val="Accentuationintense"/>
          <w:rFonts w:asciiTheme="minorHAnsi" w:hAnsiTheme="minorHAnsi"/>
          <w:bCs w:val="0"/>
          <w:i w:val="0"/>
          <w:iCs w:val="0"/>
          <w:color w:val="auto"/>
          <w:sz w:val="22"/>
          <w:szCs w:val="22"/>
        </w:rPr>
      </w:pPr>
      <w:bookmarkStart w:id="44" w:name="_Toc238545500"/>
      <w:r w:rsidRPr="005D4BA9">
        <w:rPr>
          <w:rStyle w:val="Accentuationintense"/>
          <w:rFonts w:asciiTheme="minorHAnsi" w:hAnsiTheme="minorHAnsi"/>
          <w:bCs w:val="0"/>
          <w:i w:val="0"/>
          <w:iCs w:val="0"/>
          <w:color w:val="auto"/>
          <w:sz w:val="22"/>
          <w:szCs w:val="22"/>
        </w:rPr>
        <w:t>Définition des indices de période</w:t>
      </w:r>
      <w:bookmarkEnd w:id="44"/>
    </w:p>
    <w:p w14:paraId="508AFA37" w14:textId="77777777" w:rsidR="00337A99" w:rsidRPr="005D4BA9" w:rsidRDefault="00337A99" w:rsidP="00337A99">
      <w:pPr>
        <w:pStyle w:val="Standard"/>
        <w:rPr>
          <w:b/>
          <w:bCs/>
        </w:rPr>
      </w:pPr>
    </w:p>
    <w:p w14:paraId="1DC557A6" w14:textId="289D15D5" w:rsidR="00CA5AF4" w:rsidRPr="00C328A1" w:rsidRDefault="00CA5AF4" w:rsidP="00337A99">
      <w:pPr>
        <w:pStyle w:val="Standard"/>
        <w:rPr>
          <w:rFonts w:asciiTheme="minorHAnsi" w:hAnsiTheme="minorHAnsi" w:cstheme="minorHAnsi"/>
          <w:sz w:val="22"/>
          <w:szCs w:val="22"/>
        </w:rPr>
      </w:pPr>
      <w:r w:rsidRPr="00C328A1">
        <w:rPr>
          <w:rFonts w:asciiTheme="minorHAnsi" w:hAnsiTheme="minorHAnsi" w:cstheme="minorHAnsi"/>
          <w:b/>
          <w:bCs/>
          <w:sz w:val="22"/>
          <w:szCs w:val="22"/>
        </w:rPr>
        <w:t>Pour tous les indices,</w:t>
      </w:r>
      <w:r w:rsidRPr="00C328A1">
        <w:rPr>
          <w:rFonts w:asciiTheme="minorHAnsi" w:hAnsiTheme="minorHAnsi" w:cstheme="minorHAnsi"/>
          <w:sz w:val="22"/>
          <w:szCs w:val="22"/>
        </w:rPr>
        <w:t xml:space="preserve"> l’indice de référence est l’indice du mois M0 correspondant au mois de la date limite fixée pour la remise des offres. </w:t>
      </w:r>
    </w:p>
    <w:p w14:paraId="4D77ADEF" w14:textId="77777777" w:rsidR="00C328A1" w:rsidRDefault="00C328A1" w:rsidP="00337A99">
      <w:pPr>
        <w:pStyle w:val="Standard"/>
      </w:pPr>
    </w:p>
    <w:p w14:paraId="7912BC25" w14:textId="77777777" w:rsidR="00C328A1" w:rsidRPr="005D4BA9" w:rsidRDefault="00C328A1" w:rsidP="00337A99">
      <w:pPr>
        <w:pStyle w:val="Standard"/>
      </w:pPr>
    </w:p>
    <w:p w14:paraId="16E857D9" w14:textId="77777777" w:rsidR="00CA5AF4" w:rsidRPr="005D4BA9" w:rsidRDefault="00CA5AF4" w:rsidP="00337A99">
      <w:pPr>
        <w:pStyle w:val="Standard"/>
      </w:pPr>
    </w:p>
    <w:p w14:paraId="77B424FD" w14:textId="01D41D0E" w:rsidR="00BC6627" w:rsidRPr="005D4BA9" w:rsidRDefault="00BC6627" w:rsidP="00337A99">
      <w:pPr>
        <w:pStyle w:val="markdownrenderer-modulepgvzo9"/>
        <w:spacing w:before="0" w:beforeAutospacing="0" w:after="0" w:afterAutospacing="0"/>
        <w:jc w:val="both"/>
        <w:rPr>
          <w:rFonts w:asciiTheme="minorHAnsi" w:hAnsiTheme="minorHAnsi" w:cstheme="minorHAnsi"/>
          <w:b/>
          <w:bCs/>
          <w:sz w:val="22"/>
          <w:szCs w:val="22"/>
        </w:rPr>
      </w:pPr>
      <w:r w:rsidRPr="005D4BA9">
        <w:rPr>
          <w:rFonts w:asciiTheme="minorHAnsi" w:hAnsiTheme="minorHAnsi" w:cstheme="minorHAnsi"/>
          <w:b/>
          <w:bCs/>
          <w:sz w:val="22"/>
          <w:szCs w:val="22"/>
        </w:rPr>
        <w:t xml:space="preserve">Pour les indices relatifs à « l’énergie de propulsion » : </w:t>
      </w:r>
    </w:p>
    <w:p w14:paraId="4BC73D9E" w14:textId="319EB336" w:rsidR="00BC6627" w:rsidRPr="005D4BA9" w:rsidRDefault="006D1983" w:rsidP="00337A99">
      <w:pPr>
        <w:pStyle w:val="markdownrenderer-modulepgvzo9"/>
        <w:spacing w:before="0" w:beforeAutospacing="0" w:after="0" w:afterAutospacing="0"/>
        <w:jc w:val="both"/>
        <w:rPr>
          <w:rFonts w:asciiTheme="minorHAnsi" w:hAnsiTheme="minorHAnsi" w:cstheme="minorHAnsi"/>
          <w:sz w:val="22"/>
          <w:szCs w:val="22"/>
        </w:rPr>
      </w:pPr>
      <w:r w:rsidRPr="005D4BA9">
        <w:rPr>
          <w:rFonts w:asciiTheme="minorHAnsi" w:hAnsiTheme="minorHAnsi" w:cstheme="minorHAnsi"/>
          <w:sz w:val="22"/>
          <w:szCs w:val="22"/>
        </w:rPr>
        <w:t>Pour chaque facture émise au titre d’un mois civil M</w:t>
      </w:r>
      <w:r w:rsidR="00C328A1">
        <w:rPr>
          <w:rFonts w:asciiTheme="minorHAnsi" w:hAnsiTheme="minorHAnsi" w:cstheme="minorHAnsi"/>
          <w:sz w:val="22"/>
          <w:szCs w:val="22"/>
        </w:rPr>
        <w:t>,</w:t>
      </w:r>
      <w:r w:rsidR="00BC6627" w:rsidRPr="005D4BA9">
        <w:rPr>
          <w:rFonts w:asciiTheme="minorHAnsi" w:hAnsiTheme="minorHAnsi" w:cstheme="minorHAnsi"/>
          <w:sz w:val="22"/>
          <w:szCs w:val="22"/>
        </w:rPr>
        <w:t xml:space="preserve"> la </w:t>
      </w:r>
      <w:r w:rsidRPr="005D4BA9">
        <w:rPr>
          <w:rFonts w:asciiTheme="minorHAnsi" w:hAnsiTheme="minorHAnsi" w:cstheme="minorHAnsi"/>
          <w:sz w:val="22"/>
          <w:szCs w:val="22"/>
        </w:rPr>
        <w:t xml:space="preserve">valeur de l’indice </w:t>
      </w:r>
      <w:r w:rsidR="00BC6627" w:rsidRPr="005D4BA9">
        <w:rPr>
          <w:rFonts w:asciiTheme="minorHAnsi" w:hAnsiTheme="minorHAnsi" w:cstheme="minorHAnsi"/>
          <w:sz w:val="22"/>
          <w:szCs w:val="22"/>
        </w:rPr>
        <w:t xml:space="preserve">M </w:t>
      </w:r>
      <w:r w:rsidR="00C328A1">
        <w:rPr>
          <w:rFonts w:asciiTheme="minorHAnsi" w:hAnsiTheme="minorHAnsi" w:cstheme="minorHAnsi"/>
          <w:sz w:val="22"/>
          <w:szCs w:val="22"/>
        </w:rPr>
        <w:t>c</w:t>
      </w:r>
      <w:r w:rsidR="00BC6627" w:rsidRPr="005D4BA9">
        <w:rPr>
          <w:rFonts w:asciiTheme="minorHAnsi" w:hAnsiTheme="minorHAnsi" w:cstheme="minorHAnsi"/>
          <w:sz w:val="22"/>
          <w:szCs w:val="22"/>
        </w:rPr>
        <w:t>oncerné est celle</w:t>
      </w:r>
      <w:r w:rsidRPr="005D4BA9">
        <w:rPr>
          <w:rFonts w:asciiTheme="minorHAnsi" w:hAnsiTheme="minorHAnsi" w:cstheme="minorHAnsi"/>
          <w:sz w:val="22"/>
          <w:szCs w:val="22"/>
        </w:rPr>
        <w:t xml:space="preserve"> </w:t>
      </w:r>
      <w:r w:rsidR="00D74340" w:rsidRPr="005D4BA9">
        <w:rPr>
          <w:rFonts w:asciiTheme="minorHAnsi" w:hAnsiTheme="minorHAnsi" w:cstheme="minorHAnsi"/>
          <w:sz w:val="22"/>
          <w:szCs w:val="22"/>
        </w:rPr>
        <w:t xml:space="preserve">du </w:t>
      </w:r>
      <w:r w:rsidR="000A59ED" w:rsidRPr="005D4BA9">
        <w:rPr>
          <w:rFonts w:asciiTheme="minorHAnsi" w:hAnsiTheme="minorHAnsi" w:cstheme="minorHAnsi"/>
          <w:sz w:val="22"/>
          <w:szCs w:val="22"/>
        </w:rPr>
        <w:t xml:space="preserve">mois d’exécution des prestations </w:t>
      </w:r>
      <w:r w:rsidR="00D74340" w:rsidRPr="005D4BA9">
        <w:rPr>
          <w:rFonts w:asciiTheme="minorHAnsi" w:hAnsiTheme="minorHAnsi" w:cstheme="minorHAnsi"/>
          <w:sz w:val="22"/>
          <w:szCs w:val="22"/>
        </w:rPr>
        <w:t xml:space="preserve">s’il est connu à la date de facturation </w:t>
      </w:r>
      <w:r w:rsidR="000A59ED" w:rsidRPr="005D4BA9">
        <w:rPr>
          <w:rFonts w:asciiTheme="minorHAnsi" w:hAnsiTheme="minorHAnsi" w:cstheme="minorHAnsi"/>
          <w:sz w:val="22"/>
          <w:szCs w:val="22"/>
        </w:rPr>
        <w:t xml:space="preserve">ou à défaut, la dernière valeur connue à la date de facturation </w:t>
      </w:r>
      <w:r w:rsidRPr="005D4BA9">
        <w:rPr>
          <w:rFonts w:asciiTheme="minorHAnsi" w:hAnsiTheme="minorHAnsi" w:cstheme="minorHAnsi"/>
          <w:sz w:val="22"/>
          <w:szCs w:val="22"/>
        </w:rPr>
        <w:t>;</w:t>
      </w:r>
    </w:p>
    <w:p w14:paraId="00160C3B" w14:textId="77777777" w:rsidR="00BC6627" w:rsidRPr="005D4BA9" w:rsidRDefault="00BC6627" w:rsidP="00337A99">
      <w:pPr>
        <w:pStyle w:val="markdownrenderer-modulepgvzo9"/>
        <w:spacing w:before="0" w:beforeAutospacing="0" w:after="0" w:afterAutospacing="0"/>
        <w:jc w:val="both"/>
        <w:rPr>
          <w:rFonts w:asciiTheme="minorHAnsi" w:hAnsiTheme="minorHAnsi" w:cstheme="minorHAnsi"/>
          <w:sz w:val="22"/>
          <w:szCs w:val="22"/>
        </w:rPr>
      </w:pPr>
    </w:p>
    <w:p w14:paraId="4A577CFC" w14:textId="56DBC6BF" w:rsidR="00D74340" w:rsidRPr="005D4BA9" w:rsidRDefault="00BC6627" w:rsidP="00337A99">
      <w:pPr>
        <w:pStyle w:val="markdownrenderer-modulepgvzo9"/>
        <w:spacing w:before="0" w:beforeAutospacing="0" w:after="0" w:afterAutospacing="0"/>
        <w:jc w:val="both"/>
        <w:rPr>
          <w:rFonts w:asciiTheme="minorHAnsi" w:hAnsiTheme="minorHAnsi" w:cstheme="minorHAnsi"/>
          <w:sz w:val="22"/>
          <w:szCs w:val="22"/>
        </w:rPr>
      </w:pPr>
      <w:r w:rsidRPr="005D4BA9">
        <w:rPr>
          <w:rFonts w:asciiTheme="minorHAnsi" w:hAnsiTheme="minorHAnsi" w:cstheme="minorHAnsi"/>
          <w:b/>
          <w:bCs/>
          <w:sz w:val="22"/>
          <w:szCs w:val="22"/>
        </w:rPr>
        <w:t>Pour l’indice OTRE :</w:t>
      </w:r>
      <w:r w:rsidR="006D1983" w:rsidRPr="005D4BA9">
        <w:rPr>
          <w:rFonts w:asciiTheme="minorHAnsi" w:hAnsiTheme="minorHAnsi" w:cstheme="minorHAnsi"/>
          <w:sz w:val="22"/>
          <w:szCs w:val="22"/>
        </w:rPr>
        <w:br/>
      </w:r>
      <w:r w:rsidRPr="005D4BA9">
        <w:rPr>
          <w:rFonts w:asciiTheme="minorHAnsi" w:hAnsiTheme="minorHAnsi" w:cstheme="minorHAnsi"/>
          <w:sz w:val="22"/>
          <w:szCs w:val="22"/>
        </w:rPr>
        <w:t xml:space="preserve">L’indice </w:t>
      </w:r>
      <w:r w:rsidR="006D1983" w:rsidRPr="005D4BA9">
        <w:rPr>
          <w:rFonts w:asciiTheme="minorHAnsi" w:hAnsiTheme="minorHAnsi" w:cstheme="minorHAnsi"/>
          <w:sz w:val="22"/>
          <w:szCs w:val="22"/>
        </w:rPr>
        <w:t xml:space="preserve">OTRE_S </w:t>
      </w:r>
      <w:r w:rsidRPr="005D4BA9">
        <w:rPr>
          <w:rFonts w:asciiTheme="minorHAnsi" w:hAnsiTheme="minorHAnsi" w:cstheme="minorHAnsi"/>
          <w:sz w:val="22"/>
          <w:szCs w:val="22"/>
        </w:rPr>
        <w:t xml:space="preserve">de révision semestrielle </w:t>
      </w:r>
      <w:r w:rsidR="006D1983" w:rsidRPr="005D4BA9">
        <w:rPr>
          <w:rFonts w:asciiTheme="minorHAnsi" w:hAnsiTheme="minorHAnsi" w:cstheme="minorHAnsi"/>
          <w:sz w:val="22"/>
          <w:szCs w:val="22"/>
        </w:rPr>
        <w:t xml:space="preserve">est la dernière valeur de l’indice OTRE « VUL – hors gazole » </w:t>
      </w:r>
      <w:r w:rsidR="000A59ED" w:rsidRPr="005D4BA9">
        <w:rPr>
          <w:rFonts w:asciiTheme="minorHAnsi" w:hAnsiTheme="minorHAnsi" w:cstheme="minorHAnsi"/>
          <w:sz w:val="22"/>
          <w:szCs w:val="22"/>
        </w:rPr>
        <w:t>connue à la date de révision</w:t>
      </w:r>
      <w:r w:rsidR="00D74340" w:rsidRPr="005D4BA9">
        <w:rPr>
          <w:rFonts w:asciiTheme="minorHAnsi" w:hAnsiTheme="minorHAnsi" w:cstheme="minorHAnsi"/>
          <w:sz w:val="22"/>
          <w:szCs w:val="22"/>
        </w:rPr>
        <w:t xml:space="preserve"> semestrielle.</w:t>
      </w:r>
    </w:p>
    <w:p w14:paraId="648F934E" w14:textId="682CAFCA" w:rsidR="006D1983" w:rsidRPr="005D4BA9" w:rsidRDefault="00D74340" w:rsidP="00337A99">
      <w:pPr>
        <w:pStyle w:val="markdownrenderer-modulepgvzo9"/>
        <w:spacing w:before="0" w:beforeAutospacing="0" w:after="0" w:afterAutospacing="0"/>
        <w:jc w:val="both"/>
        <w:rPr>
          <w:rFonts w:asciiTheme="minorHAnsi" w:hAnsiTheme="minorHAnsi" w:cstheme="minorHAnsi"/>
          <w:sz w:val="22"/>
          <w:szCs w:val="22"/>
        </w:rPr>
      </w:pPr>
      <w:r w:rsidRPr="005D4BA9">
        <w:rPr>
          <w:rFonts w:asciiTheme="minorHAnsi" w:hAnsiTheme="minorHAnsi" w:cstheme="minorHAnsi"/>
          <w:sz w:val="22"/>
          <w:szCs w:val="22"/>
        </w:rPr>
        <w:t>L</w:t>
      </w:r>
      <w:r w:rsidR="006D1983" w:rsidRPr="005D4BA9">
        <w:rPr>
          <w:rFonts w:asciiTheme="minorHAnsi" w:hAnsiTheme="minorHAnsi" w:cstheme="minorHAnsi"/>
          <w:sz w:val="22"/>
          <w:szCs w:val="22"/>
        </w:rPr>
        <w:t>’indice OTRE_S ainsi déterminé reste inchangé pour tous les mois de ce semestre, la révision de la part « hors gazole » n’intervenant qu’à l’ouverture de chaque semestre.</w:t>
      </w:r>
    </w:p>
    <w:p w14:paraId="13A0738D" w14:textId="77777777" w:rsidR="00C63A95" w:rsidRPr="005D4BA9" w:rsidRDefault="00C63A95" w:rsidP="00337A99">
      <w:pPr>
        <w:pStyle w:val="markdownrenderer-modulepgvzo9"/>
        <w:spacing w:before="0" w:beforeAutospacing="0" w:after="0" w:afterAutospacing="0"/>
        <w:jc w:val="both"/>
        <w:rPr>
          <w:rFonts w:asciiTheme="minorHAnsi" w:hAnsiTheme="minorHAnsi" w:cstheme="minorHAnsi"/>
          <w:sz w:val="22"/>
          <w:szCs w:val="22"/>
        </w:rPr>
      </w:pPr>
    </w:p>
    <w:p w14:paraId="65577CD1" w14:textId="77777777" w:rsidR="006D1983" w:rsidRPr="005D4BA9" w:rsidRDefault="006D1983" w:rsidP="00A254F6">
      <w:pPr>
        <w:pStyle w:val="Titre2"/>
        <w:keepNext w:val="0"/>
        <w:numPr>
          <w:ilvl w:val="0"/>
          <w:numId w:val="16"/>
        </w:numPr>
        <w:spacing w:before="0" w:after="0"/>
        <w:ind w:firstLine="69"/>
        <w:jc w:val="both"/>
        <w:rPr>
          <w:rStyle w:val="Accentuationintense"/>
          <w:rFonts w:asciiTheme="minorHAnsi" w:hAnsiTheme="minorHAnsi" w:cstheme="minorHAnsi"/>
          <w:bCs w:val="0"/>
          <w:i w:val="0"/>
          <w:iCs w:val="0"/>
          <w:color w:val="auto"/>
          <w:sz w:val="22"/>
          <w:szCs w:val="22"/>
        </w:rPr>
      </w:pPr>
      <w:bookmarkStart w:id="45" w:name="_Toc238545501"/>
      <w:r w:rsidRPr="005D4BA9">
        <w:rPr>
          <w:rStyle w:val="Accentuationintense"/>
          <w:rFonts w:asciiTheme="minorHAnsi" w:hAnsiTheme="minorHAnsi" w:cstheme="minorHAnsi"/>
          <w:bCs w:val="0"/>
          <w:i w:val="0"/>
          <w:iCs w:val="0"/>
          <w:color w:val="auto"/>
          <w:sz w:val="22"/>
          <w:szCs w:val="22"/>
        </w:rPr>
        <w:t>Mise en œuvre et justification</w:t>
      </w:r>
      <w:bookmarkEnd w:id="45"/>
    </w:p>
    <w:p w14:paraId="5228427B" w14:textId="77777777" w:rsidR="00C63A95" w:rsidRPr="005D4BA9" w:rsidRDefault="00C63A95" w:rsidP="00C63A95">
      <w:pPr>
        <w:pStyle w:val="Standard"/>
      </w:pPr>
    </w:p>
    <w:p w14:paraId="685C55CF" w14:textId="12DEE7B8" w:rsidR="006D1983" w:rsidRPr="005D4BA9" w:rsidRDefault="006D1983" w:rsidP="00337A99">
      <w:pPr>
        <w:pStyle w:val="markdownrenderer-modulepgvzo9"/>
        <w:spacing w:before="0" w:beforeAutospacing="0" w:after="0" w:afterAutospacing="0"/>
        <w:jc w:val="both"/>
        <w:rPr>
          <w:rFonts w:asciiTheme="minorHAnsi" w:hAnsiTheme="minorHAnsi" w:cstheme="minorHAnsi"/>
          <w:sz w:val="22"/>
          <w:szCs w:val="22"/>
        </w:rPr>
      </w:pPr>
      <w:r w:rsidRPr="005D4BA9">
        <w:rPr>
          <w:rFonts w:asciiTheme="minorHAnsi" w:hAnsiTheme="minorHAnsi" w:cstheme="minorHAnsi"/>
          <w:sz w:val="22"/>
          <w:szCs w:val="22"/>
        </w:rPr>
        <w:t>La révision de prix est automatique : elle intervient de plein droit lors de l’établissement de chaque facture, sans qu’il soit nécessaire de conclure un avenant, dès lors qu’elle se borne à appliquer la présente clause de variation contractuellement convenue</w:t>
      </w:r>
      <w:r w:rsidR="00D74340" w:rsidRPr="005D4BA9">
        <w:rPr>
          <w:rFonts w:asciiTheme="minorHAnsi" w:hAnsiTheme="minorHAnsi" w:cstheme="minorHAnsi"/>
          <w:sz w:val="22"/>
          <w:szCs w:val="22"/>
        </w:rPr>
        <w:t>.</w:t>
      </w:r>
    </w:p>
    <w:p w14:paraId="19245B7F" w14:textId="77777777" w:rsidR="005732F6" w:rsidRPr="005D4BA9" w:rsidRDefault="005732F6" w:rsidP="00337A99">
      <w:pPr>
        <w:pStyle w:val="markdownrenderer-modulepgvzo9"/>
        <w:spacing w:before="0" w:beforeAutospacing="0" w:after="0" w:afterAutospacing="0"/>
        <w:jc w:val="both"/>
        <w:rPr>
          <w:rFonts w:asciiTheme="minorHAnsi" w:hAnsiTheme="minorHAnsi" w:cstheme="minorHAnsi"/>
          <w:sz w:val="22"/>
          <w:szCs w:val="22"/>
        </w:rPr>
      </w:pPr>
    </w:p>
    <w:p w14:paraId="3954D804" w14:textId="2EEEC5BB" w:rsidR="006D1983" w:rsidRPr="005D4BA9" w:rsidRDefault="006D1983" w:rsidP="00337A99">
      <w:pPr>
        <w:pStyle w:val="markdownrenderer-modulepgvzo9"/>
        <w:spacing w:before="0" w:beforeAutospacing="0" w:after="0" w:afterAutospacing="0"/>
        <w:jc w:val="both"/>
        <w:rPr>
          <w:rFonts w:asciiTheme="minorHAnsi" w:hAnsiTheme="minorHAnsi" w:cstheme="minorHAnsi"/>
          <w:sz w:val="22"/>
          <w:szCs w:val="22"/>
        </w:rPr>
      </w:pPr>
      <w:r w:rsidRPr="005D4BA9">
        <w:rPr>
          <w:rFonts w:asciiTheme="minorHAnsi" w:hAnsiTheme="minorHAnsi" w:cstheme="minorHAnsi"/>
          <w:sz w:val="22"/>
          <w:szCs w:val="22"/>
        </w:rPr>
        <w:t>Chaque facture mentionne distinctement :</w:t>
      </w:r>
    </w:p>
    <w:p w14:paraId="5705A89C" w14:textId="1C3ABEB2" w:rsidR="00D74340" w:rsidRPr="005D4BA9" w:rsidRDefault="006D1983" w:rsidP="00337A99">
      <w:pPr>
        <w:pStyle w:val="markdownrenderer-modulepgvzo9"/>
        <w:spacing w:before="0" w:beforeAutospacing="0" w:after="0" w:afterAutospacing="0"/>
        <w:jc w:val="both"/>
        <w:rPr>
          <w:rFonts w:asciiTheme="minorHAnsi" w:hAnsiTheme="minorHAnsi" w:cstheme="minorHAnsi"/>
          <w:sz w:val="22"/>
          <w:szCs w:val="22"/>
        </w:rPr>
      </w:pPr>
      <w:r w:rsidRPr="005D4BA9">
        <w:rPr>
          <w:rFonts w:asciiTheme="minorHAnsi" w:hAnsiTheme="minorHAnsi" w:cstheme="minorHAnsi"/>
          <w:sz w:val="22"/>
          <w:szCs w:val="22"/>
        </w:rPr>
        <w:t>– la valeur des indices utilisés ;</w:t>
      </w:r>
      <w:r w:rsidRPr="005D4BA9">
        <w:rPr>
          <w:rFonts w:asciiTheme="minorHAnsi" w:hAnsiTheme="minorHAnsi" w:cstheme="minorHAnsi"/>
          <w:sz w:val="22"/>
          <w:szCs w:val="22"/>
        </w:rPr>
        <w:br/>
        <w:t>– le détail du calcul de la révision, permettant de vérifier que la variation couvre la variation des charges de produits énergétiques de propulsion et des autres charges de transport entre la date du contrat et la date de réalisation de l’opération de transport</w:t>
      </w:r>
      <w:r w:rsidR="00D74340" w:rsidRPr="005D4BA9">
        <w:rPr>
          <w:rFonts w:asciiTheme="minorHAnsi" w:hAnsiTheme="minorHAnsi" w:cstheme="minorHAnsi"/>
          <w:sz w:val="22"/>
          <w:szCs w:val="22"/>
        </w:rPr>
        <w:t>.</w:t>
      </w:r>
    </w:p>
    <w:p w14:paraId="28D61C2A" w14:textId="77777777" w:rsidR="00C63A95" w:rsidRDefault="00C63A95" w:rsidP="00337A99">
      <w:pPr>
        <w:pStyle w:val="markdownrenderer-modulepgvzo9"/>
        <w:spacing w:before="0" w:beforeAutospacing="0" w:after="0" w:afterAutospacing="0"/>
        <w:jc w:val="both"/>
        <w:rPr>
          <w:rFonts w:asciiTheme="minorHAnsi" w:hAnsiTheme="minorHAnsi" w:cstheme="minorHAnsi"/>
          <w:color w:val="00B050"/>
          <w:sz w:val="22"/>
          <w:szCs w:val="22"/>
        </w:rPr>
      </w:pPr>
    </w:p>
    <w:p w14:paraId="145848D7" w14:textId="77777777" w:rsidR="00C63A95" w:rsidRPr="005732F6" w:rsidRDefault="00C63A95" w:rsidP="00337A99">
      <w:pPr>
        <w:pStyle w:val="markdownrenderer-modulepgvzo9"/>
        <w:spacing w:before="0" w:beforeAutospacing="0" w:after="0" w:afterAutospacing="0"/>
        <w:jc w:val="both"/>
        <w:rPr>
          <w:rFonts w:asciiTheme="minorHAnsi" w:hAnsiTheme="minorHAnsi" w:cstheme="minorHAnsi"/>
          <w:color w:val="00B050"/>
          <w:sz w:val="22"/>
          <w:szCs w:val="22"/>
        </w:rPr>
      </w:pPr>
    </w:p>
    <w:p w14:paraId="43411723" w14:textId="254AE6B2" w:rsidR="00C8557F" w:rsidRPr="00C328A1" w:rsidRDefault="00C8557F" w:rsidP="00C328A1">
      <w:pPr>
        <w:pStyle w:val="Titre2"/>
        <w:keepNext w:val="0"/>
        <w:numPr>
          <w:ilvl w:val="1"/>
          <w:numId w:val="9"/>
        </w:numPr>
        <w:spacing w:before="0" w:after="0"/>
        <w:rPr>
          <w:rFonts w:asciiTheme="minorHAnsi" w:hAnsiTheme="minorHAnsi" w:cstheme="minorHAnsi"/>
          <w:bCs w:val="0"/>
          <w:i w:val="0"/>
          <w:iCs w:val="0"/>
          <w:sz w:val="22"/>
          <w:szCs w:val="22"/>
        </w:rPr>
      </w:pPr>
      <w:bookmarkStart w:id="46" w:name="_Toc238545502"/>
      <w:r w:rsidRPr="00C8557F">
        <w:rPr>
          <w:rStyle w:val="Accentuationintense"/>
          <w:rFonts w:asciiTheme="minorHAnsi" w:hAnsiTheme="minorHAnsi" w:cstheme="minorHAnsi"/>
          <w:bCs w:val="0"/>
          <w:i w:val="0"/>
          <w:iCs w:val="0"/>
          <w:color w:val="auto"/>
          <w:sz w:val="22"/>
          <w:szCs w:val="22"/>
        </w:rPr>
        <w:t>Clause de butoir</w:t>
      </w:r>
      <w:bookmarkEnd w:id="46"/>
      <w:r w:rsidRPr="00C8557F">
        <w:rPr>
          <w:rStyle w:val="Accentuationintense"/>
          <w:rFonts w:asciiTheme="minorHAnsi" w:hAnsiTheme="minorHAnsi" w:cstheme="minorHAnsi"/>
          <w:bCs w:val="0"/>
          <w:i w:val="0"/>
          <w:iCs w:val="0"/>
          <w:color w:val="auto"/>
          <w:sz w:val="22"/>
          <w:szCs w:val="22"/>
        </w:rPr>
        <w:t> </w:t>
      </w:r>
    </w:p>
    <w:p w14:paraId="33216E29" w14:textId="77777777" w:rsidR="00C8557F" w:rsidRPr="00B52E69" w:rsidRDefault="00C8557F" w:rsidP="00C8557F">
      <w:pPr>
        <w:autoSpaceDE w:val="0"/>
        <w:autoSpaceDN w:val="0"/>
        <w:adjustRightInd w:val="0"/>
        <w:spacing w:after="0" w:line="240" w:lineRule="auto"/>
        <w:jc w:val="both"/>
        <w:rPr>
          <w:rFonts w:cs="Calibri"/>
          <w:color w:val="000000"/>
        </w:rPr>
      </w:pPr>
      <w:r w:rsidRPr="00B52E69">
        <w:rPr>
          <w:rFonts w:cs="Calibri"/>
          <w:color w:val="000000"/>
        </w:rPr>
        <w:t xml:space="preserve">La rémunération du prestataire peut être révisée en majoration dans la limite de </w:t>
      </w:r>
      <w:r w:rsidR="007A65C7">
        <w:rPr>
          <w:rFonts w:cs="Calibri"/>
          <w:color w:val="000000"/>
        </w:rPr>
        <w:t>3</w:t>
      </w:r>
      <w:r w:rsidRPr="00B52E69">
        <w:rPr>
          <w:rFonts w:cs="Calibri"/>
          <w:color w:val="000000"/>
        </w:rPr>
        <w:t xml:space="preserve"> % du montant forfaitaire du circuit journalier, pour chaque </w:t>
      </w:r>
      <w:r>
        <w:rPr>
          <w:rFonts w:cs="Calibri"/>
          <w:color w:val="000000"/>
        </w:rPr>
        <w:t>période de révision</w:t>
      </w:r>
      <w:r w:rsidRPr="00B52E69">
        <w:rPr>
          <w:rFonts w:cs="Calibri"/>
          <w:color w:val="000000"/>
        </w:rPr>
        <w:t>.</w:t>
      </w:r>
    </w:p>
    <w:p w14:paraId="248BE992" w14:textId="77777777" w:rsidR="00C8557F" w:rsidRPr="00B52E69" w:rsidRDefault="00C8557F" w:rsidP="00C8557F">
      <w:pPr>
        <w:tabs>
          <w:tab w:val="left" w:pos="3024"/>
          <w:tab w:val="left" w:pos="4032"/>
          <w:tab w:val="left" w:pos="4896"/>
        </w:tabs>
        <w:spacing w:after="0" w:line="240" w:lineRule="exact"/>
        <w:jc w:val="both"/>
        <w:rPr>
          <w:rFonts w:cs="Calibri"/>
        </w:rPr>
      </w:pPr>
    </w:p>
    <w:p w14:paraId="268C553D" w14:textId="77777777" w:rsidR="00C8557F" w:rsidRDefault="00C8557F" w:rsidP="00C8557F">
      <w:pPr>
        <w:autoSpaceDE w:val="0"/>
        <w:autoSpaceDN w:val="0"/>
        <w:adjustRightInd w:val="0"/>
        <w:spacing w:after="0" w:line="240" w:lineRule="auto"/>
        <w:jc w:val="both"/>
        <w:rPr>
          <w:rFonts w:cs="Calibri"/>
        </w:rPr>
      </w:pPr>
      <w:r w:rsidRPr="00B52E69">
        <w:rPr>
          <w:rFonts w:cs="Calibri"/>
        </w:rPr>
        <w:t xml:space="preserve">Si la CPAM venait à constater que cette </w:t>
      </w:r>
      <w:r>
        <w:rPr>
          <w:rFonts w:cs="Calibri"/>
        </w:rPr>
        <w:t>limite est atteinte</w:t>
      </w:r>
      <w:r w:rsidRPr="00B52E69">
        <w:rPr>
          <w:rFonts w:cs="Calibri"/>
        </w:rPr>
        <w:t>, il sera fait application d’office d</w:t>
      </w:r>
      <w:r>
        <w:rPr>
          <w:rFonts w:cs="Calibri"/>
        </w:rPr>
        <w:t>u plafond mentionné</w:t>
      </w:r>
      <w:r w:rsidRPr="00B52E69">
        <w:rPr>
          <w:rFonts w:cs="Calibri"/>
        </w:rPr>
        <w:t xml:space="preserve"> ci-avant.</w:t>
      </w:r>
      <w:r>
        <w:rPr>
          <w:rFonts w:cs="Calibri"/>
        </w:rPr>
        <w:t xml:space="preserve"> Dans ce cas, les parties peuvent convenir de mettre en œuvre la clause de revoyure du présent CCAP.</w:t>
      </w:r>
    </w:p>
    <w:p w14:paraId="33E1376C" w14:textId="77777777" w:rsidR="00D74340" w:rsidRDefault="00D74340" w:rsidP="00C8557F">
      <w:pPr>
        <w:autoSpaceDE w:val="0"/>
        <w:autoSpaceDN w:val="0"/>
        <w:adjustRightInd w:val="0"/>
        <w:spacing w:after="0" w:line="240" w:lineRule="auto"/>
        <w:jc w:val="both"/>
        <w:rPr>
          <w:rFonts w:cs="Calibri"/>
        </w:rPr>
      </w:pPr>
    </w:p>
    <w:p w14:paraId="70AEDEC6" w14:textId="77777777" w:rsidR="00C8557F" w:rsidRPr="009314E9" w:rsidRDefault="00C8557F" w:rsidP="002E60D5">
      <w:pPr>
        <w:pStyle w:val="Standard"/>
        <w:jc w:val="both"/>
        <w:rPr>
          <w:rFonts w:asciiTheme="minorHAnsi" w:hAnsiTheme="minorHAnsi" w:cstheme="minorHAnsi"/>
          <w:sz w:val="22"/>
          <w:szCs w:val="22"/>
        </w:rPr>
      </w:pPr>
    </w:p>
    <w:p w14:paraId="7FA5350E" w14:textId="77777777" w:rsidR="007A65C7" w:rsidRPr="005A66AA" w:rsidRDefault="00D30A93" w:rsidP="003B6714">
      <w:pPr>
        <w:pStyle w:val="Titre1"/>
        <w:keepNext w:val="0"/>
        <w:keepLines/>
        <w:widowControl/>
        <w:numPr>
          <w:ilvl w:val="0"/>
          <w:numId w:val="9"/>
        </w:numPr>
        <w:pBdr>
          <w:bottom w:val="single" w:sz="8" w:space="1" w:color="000000"/>
        </w:pBdr>
        <w:shd w:val="pct5" w:color="auto" w:fill="FFFFFF"/>
        <w:adjustRightInd/>
        <w:spacing w:before="0" w:after="0" w:line="240" w:lineRule="exact"/>
        <w:rPr>
          <w:rFonts w:ascii="Calibri" w:hAnsi="Calibri" w:cs="Calibri"/>
          <w:bCs w:val="0"/>
          <w:caps/>
          <w:kern w:val="0"/>
          <w:sz w:val="22"/>
          <w:szCs w:val="22"/>
        </w:rPr>
      </w:pPr>
      <w:bookmarkStart w:id="47" w:name="_Toc238545503"/>
      <w:r w:rsidRPr="005A66AA">
        <w:rPr>
          <w:rFonts w:ascii="Calibri" w:hAnsi="Calibri" w:cs="Calibri"/>
          <w:bCs w:val="0"/>
          <w:caps/>
          <w:kern w:val="0"/>
          <w:sz w:val="22"/>
          <w:szCs w:val="22"/>
        </w:rPr>
        <w:t>Modalités de règlement</w:t>
      </w:r>
      <w:bookmarkEnd w:id="47"/>
    </w:p>
    <w:p w14:paraId="7FF16646" w14:textId="77777777" w:rsidR="007A65C7" w:rsidRPr="005A66AA" w:rsidRDefault="007A65C7" w:rsidP="003B6714">
      <w:pPr>
        <w:pStyle w:val="Titre2"/>
        <w:keepNext w:val="0"/>
        <w:numPr>
          <w:ilvl w:val="1"/>
          <w:numId w:val="9"/>
        </w:numPr>
        <w:rPr>
          <w:rStyle w:val="Accentuationintense"/>
          <w:rFonts w:asciiTheme="minorHAnsi" w:hAnsiTheme="minorHAnsi" w:cstheme="minorHAnsi"/>
          <w:bCs w:val="0"/>
          <w:i w:val="0"/>
          <w:iCs w:val="0"/>
          <w:color w:val="auto"/>
          <w:sz w:val="22"/>
          <w:szCs w:val="22"/>
        </w:rPr>
      </w:pPr>
      <w:bookmarkStart w:id="48" w:name="_Toc238545504"/>
      <w:r w:rsidRPr="005A66AA">
        <w:rPr>
          <w:rStyle w:val="Accentuationintense"/>
          <w:rFonts w:asciiTheme="minorHAnsi" w:hAnsiTheme="minorHAnsi" w:cstheme="minorHAnsi"/>
          <w:bCs w:val="0"/>
          <w:i w:val="0"/>
          <w:iCs w:val="0"/>
          <w:color w:val="auto"/>
          <w:sz w:val="22"/>
          <w:szCs w:val="22"/>
        </w:rPr>
        <w:t>Facturation</w:t>
      </w:r>
      <w:bookmarkEnd w:id="48"/>
    </w:p>
    <w:p w14:paraId="6AED85EF" w14:textId="77777777" w:rsidR="007A65C7" w:rsidRDefault="007A65C7" w:rsidP="007A65C7">
      <w:pPr>
        <w:autoSpaceDE w:val="0"/>
        <w:autoSpaceDN w:val="0"/>
        <w:adjustRightInd w:val="0"/>
        <w:spacing w:after="0" w:line="240" w:lineRule="auto"/>
        <w:jc w:val="both"/>
        <w:rPr>
          <w:rFonts w:cs="Calibri"/>
        </w:rPr>
      </w:pPr>
      <w:r w:rsidRPr="00235337">
        <w:rPr>
          <w:rFonts w:cs="Calibri"/>
        </w:rPr>
        <w:t xml:space="preserve">La facturation est établie </w:t>
      </w:r>
      <w:r w:rsidRPr="00235337">
        <w:rPr>
          <w:rFonts w:cs="Calibri"/>
          <w:u w:val="single"/>
        </w:rPr>
        <w:t>mensuellement à terme échu</w:t>
      </w:r>
      <w:r w:rsidR="005A69FF">
        <w:rPr>
          <w:rFonts w:cs="Calibri"/>
        </w:rPr>
        <w:t xml:space="preserve"> par application des prix unitaires figurant au bordereau de prix aux quantités réellement exécutées.</w:t>
      </w:r>
    </w:p>
    <w:p w14:paraId="3538216E" w14:textId="77777777" w:rsidR="005A69FF" w:rsidRDefault="005A69FF" w:rsidP="007A65C7">
      <w:pPr>
        <w:autoSpaceDE w:val="0"/>
        <w:autoSpaceDN w:val="0"/>
        <w:adjustRightInd w:val="0"/>
        <w:spacing w:after="0" w:line="240" w:lineRule="auto"/>
        <w:jc w:val="both"/>
        <w:rPr>
          <w:rFonts w:cs="Calibri"/>
        </w:rPr>
      </w:pPr>
    </w:p>
    <w:p w14:paraId="45673953" w14:textId="77777777" w:rsidR="005A69FF" w:rsidRPr="005A69FF" w:rsidRDefault="005A69FF" w:rsidP="007A65C7">
      <w:pPr>
        <w:autoSpaceDE w:val="0"/>
        <w:autoSpaceDN w:val="0"/>
        <w:adjustRightInd w:val="0"/>
        <w:spacing w:after="0" w:line="240" w:lineRule="auto"/>
        <w:jc w:val="both"/>
        <w:rPr>
          <w:rFonts w:asciiTheme="minorHAnsi" w:hAnsiTheme="minorHAnsi" w:cstheme="minorHAnsi"/>
        </w:rPr>
      </w:pPr>
      <w:r w:rsidRPr="005A69FF">
        <w:rPr>
          <w:rFonts w:asciiTheme="minorHAnsi" w:hAnsiTheme="minorHAnsi" w:cstheme="minorHAnsi"/>
        </w:rPr>
        <w:t xml:space="preserve">L’ensemble des prestations fait l’objet d’une facture mensuelle unique distinguant chaque typologie de transport : </w:t>
      </w:r>
    </w:p>
    <w:p w14:paraId="240F001E" w14:textId="77777777" w:rsidR="005A69FF" w:rsidRPr="005A69FF" w:rsidRDefault="005A69FF" w:rsidP="00A254F6">
      <w:pPr>
        <w:pStyle w:val="Paragraphedeliste"/>
        <w:numPr>
          <w:ilvl w:val="0"/>
          <w:numId w:val="1"/>
        </w:numPr>
        <w:jc w:val="both"/>
        <w:rPr>
          <w:rFonts w:asciiTheme="minorHAnsi" w:hAnsiTheme="minorHAnsi" w:cstheme="minorHAnsi"/>
          <w:sz w:val="22"/>
          <w:szCs w:val="22"/>
        </w:rPr>
      </w:pPr>
      <w:r w:rsidRPr="005A69FF">
        <w:rPr>
          <w:rFonts w:asciiTheme="minorHAnsi" w:hAnsiTheme="minorHAnsi" w:cstheme="minorHAnsi"/>
          <w:sz w:val="22"/>
          <w:szCs w:val="22"/>
        </w:rPr>
        <w:t>Transport de prélèvements entre CES</w:t>
      </w:r>
    </w:p>
    <w:p w14:paraId="6E844601" w14:textId="77777777" w:rsidR="005A69FF" w:rsidRPr="005A69FF" w:rsidRDefault="005A69FF" w:rsidP="00A254F6">
      <w:pPr>
        <w:pStyle w:val="Paragraphedeliste"/>
        <w:numPr>
          <w:ilvl w:val="0"/>
          <w:numId w:val="1"/>
        </w:numPr>
        <w:jc w:val="both"/>
        <w:rPr>
          <w:rFonts w:asciiTheme="minorHAnsi" w:hAnsiTheme="minorHAnsi" w:cstheme="minorHAnsi"/>
          <w:sz w:val="22"/>
          <w:szCs w:val="22"/>
        </w:rPr>
      </w:pPr>
      <w:r w:rsidRPr="005A69FF">
        <w:rPr>
          <w:rFonts w:asciiTheme="minorHAnsi" w:hAnsiTheme="minorHAnsi" w:cstheme="minorHAnsi"/>
          <w:sz w:val="22"/>
          <w:szCs w:val="22"/>
        </w:rPr>
        <w:t>Transport de consommables, imprimés et matériels divers entre CES</w:t>
      </w:r>
    </w:p>
    <w:p w14:paraId="637E7CA9" w14:textId="77777777" w:rsidR="005A69FF" w:rsidRPr="005A69FF" w:rsidRDefault="005A69FF" w:rsidP="00A254F6">
      <w:pPr>
        <w:pStyle w:val="Paragraphedeliste"/>
        <w:numPr>
          <w:ilvl w:val="0"/>
          <w:numId w:val="1"/>
        </w:numPr>
        <w:jc w:val="both"/>
        <w:rPr>
          <w:rFonts w:asciiTheme="minorHAnsi" w:hAnsiTheme="minorHAnsi" w:cstheme="minorHAnsi"/>
          <w:sz w:val="22"/>
          <w:szCs w:val="22"/>
        </w:rPr>
      </w:pPr>
      <w:r w:rsidRPr="005A69FF">
        <w:rPr>
          <w:rFonts w:asciiTheme="minorHAnsi" w:hAnsiTheme="minorHAnsi" w:cstheme="minorHAnsi"/>
          <w:sz w:val="22"/>
          <w:szCs w:val="22"/>
        </w:rPr>
        <w:t>Transport de fournitures de bureau entre la CPAM et le CES</w:t>
      </w:r>
    </w:p>
    <w:p w14:paraId="0681599B" w14:textId="77777777" w:rsidR="007A65C7" w:rsidRDefault="007A65C7" w:rsidP="007A65C7">
      <w:pPr>
        <w:autoSpaceDE w:val="0"/>
        <w:autoSpaceDN w:val="0"/>
        <w:adjustRightInd w:val="0"/>
        <w:spacing w:after="0" w:line="240" w:lineRule="auto"/>
        <w:jc w:val="both"/>
        <w:rPr>
          <w:rFonts w:cs="Calibri"/>
        </w:rPr>
      </w:pPr>
    </w:p>
    <w:p w14:paraId="2B574C9A" w14:textId="77777777" w:rsidR="005A69FF" w:rsidRPr="000D17A2" w:rsidRDefault="005A69FF" w:rsidP="005A69FF">
      <w:pPr>
        <w:autoSpaceDE w:val="0"/>
        <w:autoSpaceDN w:val="0"/>
        <w:adjustRightInd w:val="0"/>
        <w:jc w:val="both"/>
        <w:rPr>
          <w:rFonts w:cs="Arial"/>
        </w:rPr>
      </w:pPr>
      <w:r>
        <w:rPr>
          <w:rFonts w:cs="Arial"/>
        </w:rPr>
        <w:t>En outre, l</w:t>
      </w:r>
      <w:r w:rsidRPr="000D17A2">
        <w:rPr>
          <w:rFonts w:cs="Arial"/>
        </w:rPr>
        <w:t xml:space="preserve">es factures devront comporter </w:t>
      </w:r>
      <w:proofErr w:type="gramStart"/>
      <w:r>
        <w:rPr>
          <w:rFonts w:cs="Arial"/>
          <w:i/>
          <w:iCs/>
        </w:rPr>
        <w:t>a</w:t>
      </w:r>
      <w:proofErr w:type="gramEnd"/>
      <w:r w:rsidRPr="000D17A2">
        <w:rPr>
          <w:rFonts w:cs="Arial"/>
          <w:i/>
          <w:iCs/>
        </w:rPr>
        <w:t xml:space="preserve"> minima</w:t>
      </w:r>
      <w:r w:rsidRPr="000D17A2">
        <w:rPr>
          <w:rFonts w:cs="Arial"/>
        </w:rPr>
        <w:t>, en application de l’article D.2192-2</w:t>
      </w:r>
      <w:r>
        <w:rPr>
          <w:rFonts w:cs="Arial"/>
        </w:rPr>
        <w:t xml:space="preserve"> du code de la commande publique</w:t>
      </w:r>
      <w:r w:rsidRPr="000D17A2">
        <w:rPr>
          <w:rFonts w:cs="Arial"/>
        </w:rPr>
        <w:t>, les indications suivantes</w:t>
      </w:r>
      <w:r>
        <w:rPr>
          <w:rFonts w:cs="Arial"/>
        </w:rPr>
        <w:t xml:space="preserve"> </w:t>
      </w:r>
      <w:r w:rsidRPr="000D17A2">
        <w:rPr>
          <w:rFonts w:cs="Arial"/>
        </w:rPr>
        <w:t>:</w:t>
      </w:r>
    </w:p>
    <w:p w14:paraId="4F2279C0" w14:textId="77777777" w:rsidR="005A69FF" w:rsidRDefault="005A69FF" w:rsidP="00A254F6">
      <w:pPr>
        <w:numPr>
          <w:ilvl w:val="0"/>
          <w:numId w:val="13"/>
        </w:numPr>
        <w:autoSpaceDE w:val="0"/>
        <w:autoSpaceDN w:val="0"/>
        <w:adjustRightInd w:val="0"/>
        <w:spacing w:after="0" w:line="240" w:lineRule="auto"/>
        <w:jc w:val="both"/>
        <w:rPr>
          <w:rFonts w:cs="Arial"/>
        </w:rPr>
      </w:pPr>
      <w:proofErr w:type="gramStart"/>
      <w:r w:rsidRPr="000D17A2">
        <w:rPr>
          <w:rFonts w:cs="Arial"/>
        </w:rPr>
        <w:t>la</w:t>
      </w:r>
      <w:proofErr w:type="gramEnd"/>
      <w:r w:rsidRPr="000D17A2">
        <w:rPr>
          <w:rFonts w:cs="Arial"/>
        </w:rPr>
        <w:t xml:space="preserve"> date d’émission de la facture</w:t>
      </w:r>
      <w:r>
        <w:rPr>
          <w:rFonts w:cs="Arial"/>
        </w:rPr>
        <w:t> ;</w:t>
      </w:r>
    </w:p>
    <w:p w14:paraId="78A5915D" w14:textId="77777777" w:rsidR="005A69FF" w:rsidRDefault="005A69FF" w:rsidP="00A254F6">
      <w:pPr>
        <w:numPr>
          <w:ilvl w:val="0"/>
          <w:numId w:val="13"/>
        </w:numPr>
        <w:autoSpaceDE w:val="0"/>
        <w:autoSpaceDN w:val="0"/>
        <w:adjustRightInd w:val="0"/>
        <w:spacing w:after="0" w:line="240" w:lineRule="auto"/>
        <w:jc w:val="both"/>
        <w:rPr>
          <w:rFonts w:cs="Arial"/>
        </w:rPr>
      </w:pPr>
      <w:proofErr w:type="gramStart"/>
      <w:r w:rsidRPr="000D17A2">
        <w:rPr>
          <w:rFonts w:cs="Arial"/>
        </w:rPr>
        <w:t>nom</w:t>
      </w:r>
      <w:proofErr w:type="gramEnd"/>
      <w:r w:rsidRPr="000D17A2">
        <w:rPr>
          <w:rFonts w:cs="Arial"/>
        </w:rPr>
        <w:t xml:space="preserve"> et adresse du Titulaire ;</w:t>
      </w:r>
    </w:p>
    <w:p w14:paraId="02C69C18" w14:textId="77777777" w:rsidR="005A69FF" w:rsidRPr="00965500" w:rsidRDefault="005A69FF" w:rsidP="00A254F6">
      <w:pPr>
        <w:numPr>
          <w:ilvl w:val="0"/>
          <w:numId w:val="13"/>
        </w:numPr>
        <w:autoSpaceDE w:val="0"/>
        <w:autoSpaceDN w:val="0"/>
        <w:adjustRightInd w:val="0"/>
        <w:spacing w:after="0" w:line="240" w:lineRule="auto"/>
        <w:jc w:val="both"/>
        <w:rPr>
          <w:rFonts w:cs="Arial"/>
        </w:rPr>
      </w:pPr>
      <w:proofErr w:type="gramStart"/>
      <w:r w:rsidRPr="000D17A2">
        <w:rPr>
          <w:rFonts w:cs="Arial"/>
        </w:rPr>
        <w:t>nom</w:t>
      </w:r>
      <w:proofErr w:type="gramEnd"/>
      <w:r w:rsidRPr="000D17A2">
        <w:rPr>
          <w:rFonts w:cs="Arial"/>
        </w:rPr>
        <w:t xml:space="preserve"> et adresse du destinataire ;</w:t>
      </w:r>
    </w:p>
    <w:p w14:paraId="185EE936" w14:textId="77777777" w:rsidR="005A69FF" w:rsidRPr="000D17A2" w:rsidRDefault="005A69FF" w:rsidP="00A254F6">
      <w:pPr>
        <w:numPr>
          <w:ilvl w:val="0"/>
          <w:numId w:val="13"/>
        </w:numPr>
        <w:autoSpaceDE w:val="0"/>
        <w:autoSpaceDN w:val="0"/>
        <w:adjustRightInd w:val="0"/>
        <w:spacing w:after="0" w:line="240" w:lineRule="auto"/>
        <w:jc w:val="both"/>
        <w:rPr>
          <w:rFonts w:cs="Arial"/>
        </w:rPr>
      </w:pPr>
      <w:proofErr w:type="gramStart"/>
      <w:r w:rsidRPr="000D17A2">
        <w:rPr>
          <w:rFonts w:cs="Arial"/>
        </w:rPr>
        <w:t>le</w:t>
      </w:r>
      <w:proofErr w:type="gramEnd"/>
      <w:r w:rsidRPr="000D17A2">
        <w:rPr>
          <w:rFonts w:cs="Arial"/>
        </w:rPr>
        <w:t xml:space="preserve"> numéro de facture (la numérotation des factures est chronologique et continue) ;</w:t>
      </w:r>
    </w:p>
    <w:p w14:paraId="0C2581B5" w14:textId="77777777" w:rsidR="005A69FF" w:rsidRPr="000D17A2" w:rsidRDefault="005A69FF" w:rsidP="00A254F6">
      <w:pPr>
        <w:numPr>
          <w:ilvl w:val="0"/>
          <w:numId w:val="13"/>
        </w:numPr>
        <w:autoSpaceDE w:val="0"/>
        <w:autoSpaceDN w:val="0"/>
        <w:adjustRightInd w:val="0"/>
        <w:spacing w:after="0" w:line="240" w:lineRule="auto"/>
        <w:jc w:val="both"/>
        <w:rPr>
          <w:rFonts w:cs="Arial"/>
        </w:rPr>
      </w:pPr>
      <w:proofErr w:type="gramStart"/>
      <w:r w:rsidRPr="000D17A2">
        <w:rPr>
          <w:rFonts w:cs="Arial"/>
        </w:rPr>
        <w:lastRenderedPageBreak/>
        <w:t>le</w:t>
      </w:r>
      <w:proofErr w:type="gramEnd"/>
      <w:r w:rsidRPr="000D17A2">
        <w:rPr>
          <w:rFonts w:cs="Arial"/>
        </w:rPr>
        <w:t xml:space="preserve"> numéro du présent contrat ;</w:t>
      </w:r>
    </w:p>
    <w:p w14:paraId="15EDB301" w14:textId="77777777" w:rsidR="005A69FF" w:rsidRPr="00965500" w:rsidRDefault="005A69FF" w:rsidP="00A254F6">
      <w:pPr>
        <w:numPr>
          <w:ilvl w:val="0"/>
          <w:numId w:val="13"/>
        </w:numPr>
        <w:autoSpaceDE w:val="0"/>
        <w:autoSpaceDN w:val="0"/>
        <w:adjustRightInd w:val="0"/>
        <w:spacing w:after="0" w:line="240" w:lineRule="auto"/>
        <w:jc w:val="both"/>
        <w:rPr>
          <w:rFonts w:cs="Arial"/>
        </w:rPr>
      </w:pPr>
      <w:proofErr w:type="gramStart"/>
      <w:r w:rsidRPr="000D17A2">
        <w:rPr>
          <w:rFonts w:cs="Arial"/>
        </w:rPr>
        <w:t>le</w:t>
      </w:r>
      <w:proofErr w:type="gramEnd"/>
      <w:r w:rsidRPr="000D17A2">
        <w:rPr>
          <w:rFonts w:cs="Arial"/>
        </w:rPr>
        <w:t xml:space="preserve"> cas échéant, le numéro de son compte bancaire ou postal tel que précisé dans le présent article ;</w:t>
      </w:r>
    </w:p>
    <w:p w14:paraId="5AF8F452" w14:textId="77777777" w:rsidR="005A69FF" w:rsidRPr="000D17A2" w:rsidRDefault="005A69FF" w:rsidP="00A254F6">
      <w:pPr>
        <w:numPr>
          <w:ilvl w:val="0"/>
          <w:numId w:val="13"/>
        </w:numPr>
        <w:autoSpaceDE w:val="0"/>
        <w:autoSpaceDN w:val="0"/>
        <w:adjustRightInd w:val="0"/>
        <w:spacing w:after="0" w:line="240" w:lineRule="auto"/>
        <w:jc w:val="both"/>
        <w:rPr>
          <w:rFonts w:cs="Arial"/>
        </w:rPr>
      </w:pPr>
      <w:proofErr w:type="gramStart"/>
      <w:r w:rsidRPr="000D17A2">
        <w:rPr>
          <w:rFonts w:cs="Arial"/>
        </w:rPr>
        <w:t>le</w:t>
      </w:r>
      <w:proofErr w:type="gramEnd"/>
      <w:r w:rsidRPr="000D17A2">
        <w:rPr>
          <w:rFonts w:cs="Arial"/>
        </w:rPr>
        <w:t xml:space="preserve"> détail des </w:t>
      </w:r>
      <w:r>
        <w:rPr>
          <w:rFonts w:cs="Arial"/>
        </w:rPr>
        <w:t>tournées réalisées</w:t>
      </w:r>
    </w:p>
    <w:p w14:paraId="1BC1C828" w14:textId="77777777" w:rsidR="005A69FF" w:rsidRPr="000D17A2" w:rsidRDefault="005A69FF" w:rsidP="00A254F6">
      <w:pPr>
        <w:numPr>
          <w:ilvl w:val="0"/>
          <w:numId w:val="13"/>
        </w:numPr>
        <w:autoSpaceDE w:val="0"/>
        <w:autoSpaceDN w:val="0"/>
        <w:adjustRightInd w:val="0"/>
        <w:spacing w:after="0" w:line="240" w:lineRule="auto"/>
        <w:jc w:val="both"/>
        <w:rPr>
          <w:rFonts w:cs="Arial"/>
        </w:rPr>
      </w:pPr>
      <w:proofErr w:type="gramStart"/>
      <w:r w:rsidRPr="000D17A2">
        <w:rPr>
          <w:rFonts w:cs="Arial"/>
        </w:rPr>
        <w:t>le</w:t>
      </w:r>
      <w:proofErr w:type="gramEnd"/>
      <w:r w:rsidRPr="000D17A2">
        <w:rPr>
          <w:rFonts w:cs="Arial"/>
        </w:rPr>
        <w:t xml:space="preserve"> prix unitaire H.T,</w:t>
      </w:r>
      <w:r>
        <w:rPr>
          <w:rFonts w:cs="Arial"/>
        </w:rPr>
        <w:t xml:space="preserve"> le</w:t>
      </w:r>
      <w:r w:rsidRPr="000D17A2">
        <w:rPr>
          <w:rFonts w:cs="Arial"/>
        </w:rPr>
        <w:t xml:space="preserve"> montant de la T.V.A. et le prix T.T.C ;</w:t>
      </w:r>
    </w:p>
    <w:p w14:paraId="4B680C85" w14:textId="764B466E" w:rsidR="005A69FF" w:rsidRPr="00CB7726" w:rsidRDefault="005A69FF" w:rsidP="00A254F6">
      <w:pPr>
        <w:numPr>
          <w:ilvl w:val="0"/>
          <w:numId w:val="13"/>
        </w:numPr>
        <w:autoSpaceDE w:val="0"/>
        <w:autoSpaceDN w:val="0"/>
        <w:adjustRightInd w:val="0"/>
        <w:spacing w:after="0" w:line="240" w:lineRule="auto"/>
        <w:jc w:val="both"/>
        <w:rPr>
          <w:rFonts w:cs="Calibri"/>
        </w:rPr>
      </w:pPr>
      <w:proofErr w:type="gramStart"/>
      <w:r w:rsidRPr="00CB7726">
        <w:rPr>
          <w:rFonts w:cs="Arial"/>
        </w:rPr>
        <w:t>le</w:t>
      </w:r>
      <w:proofErr w:type="gramEnd"/>
      <w:r w:rsidRPr="00CB7726">
        <w:rPr>
          <w:rFonts w:cs="Arial"/>
        </w:rPr>
        <w:t xml:space="preserve"> prix total HT, montant total TVA, prix total TTC.</w:t>
      </w:r>
    </w:p>
    <w:p w14:paraId="01D9ABF1" w14:textId="3F1C106C" w:rsidR="00CB7726" w:rsidRPr="00CB7726" w:rsidRDefault="00CB7726" w:rsidP="00A254F6">
      <w:pPr>
        <w:numPr>
          <w:ilvl w:val="0"/>
          <w:numId w:val="13"/>
        </w:numPr>
        <w:autoSpaceDE w:val="0"/>
        <w:autoSpaceDN w:val="0"/>
        <w:adjustRightInd w:val="0"/>
        <w:spacing w:after="0" w:line="240" w:lineRule="auto"/>
        <w:jc w:val="both"/>
        <w:rPr>
          <w:rFonts w:cs="Calibri"/>
        </w:rPr>
      </w:pPr>
      <w:r>
        <w:rPr>
          <w:rFonts w:cs="Arial"/>
        </w:rPr>
        <w:t>Les indices de révisions utilisés</w:t>
      </w:r>
    </w:p>
    <w:p w14:paraId="71B51B29" w14:textId="77777777" w:rsidR="005A69FF" w:rsidRPr="00235337" w:rsidRDefault="005A69FF" w:rsidP="007A65C7">
      <w:pPr>
        <w:autoSpaceDE w:val="0"/>
        <w:autoSpaceDN w:val="0"/>
        <w:adjustRightInd w:val="0"/>
        <w:spacing w:after="0" w:line="240" w:lineRule="auto"/>
        <w:jc w:val="both"/>
        <w:rPr>
          <w:rFonts w:cs="Calibri"/>
        </w:rPr>
      </w:pPr>
    </w:p>
    <w:p w14:paraId="4BDFF3B9" w14:textId="77777777" w:rsidR="007A65C7" w:rsidRPr="000B4F1F" w:rsidRDefault="007A65C7" w:rsidP="007A65C7">
      <w:pPr>
        <w:autoSpaceDE w:val="0"/>
        <w:autoSpaceDN w:val="0"/>
        <w:adjustRightInd w:val="0"/>
        <w:spacing w:after="0" w:line="240" w:lineRule="auto"/>
        <w:jc w:val="both"/>
        <w:rPr>
          <w:rFonts w:cs="Calibri"/>
        </w:rPr>
      </w:pPr>
      <w:r w:rsidRPr="000B4F1F">
        <w:rPr>
          <w:rFonts w:cs="Calibri"/>
        </w:rPr>
        <w:t>Les pénalités applicables sont déduites des sommes dues.</w:t>
      </w:r>
    </w:p>
    <w:p w14:paraId="6995D58C" w14:textId="77777777" w:rsidR="007A65C7" w:rsidRPr="000B4F1F" w:rsidRDefault="007A65C7" w:rsidP="007A65C7">
      <w:pPr>
        <w:autoSpaceDE w:val="0"/>
        <w:autoSpaceDN w:val="0"/>
        <w:adjustRightInd w:val="0"/>
        <w:spacing w:after="0" w:line="240" w:lineRule="auto"/>
        <w:jc w:val="both"/>
        <w:rPr>
          <w:rFonts w:cs="Calibri"/>
        </w:rPr>
      </w:pPr>
    </w:p>
    <w:p w14:paraId="342E57CB" w14:textId="77777777" w:rsidR="007A65C7" w:rsidRDefault="007A65C7" w:rsidP="007A65C7">
      <w:pPr>
        <w:autoSpaceDE w:val="0"/>
        <w:autoSpaceDN w:val="0"/>
        <w:adjustRightInd w:val="0"/>
        <w:spacing w:after="0" w:line="240" w:lineRule="auto"/>
        <w:jc w:val="both"/>
        <w:rPr>
          <w:rFonts w:cs="Calibri"/>
        </w:rPr>
      </w:pPr>
      <w:r w:rsidRPr="000B4F1F">
        <w:rPr>
          <w:rFonts w:cs="Calibri"/>
        </w:rPr>
        <w:t xml:space="preserve">Les journées de non distribution telles que prévues </w:t>
      </w:r>
      <w:r>
        <w:rPr>
          <w:rFonts w:cs="Calibri"/>
        </w:rPr>
        <w:t>au</w:t>
      </w:r>
      <w:r w:rsidRPr="000B4F1F">
        <w:rPr>
          <w:rFonts w:cs="Calibri"/>
        </w:rPr>
        <w:t xml:space="preserve"> présent CC</w:t>
      </w:r>
      <w:r>
        <w:rPr>
          <w:rFonts w:cs="Calibri"/>
        </w:rPr>
        <w:t>A</w:t>
      </w:r>
      <w:r w:rsidRPr="000B4F1F">
        <w:rPr>
          <w:rFonts w:cs="Calibri"/>
        </w:rPr>
        <w:t xml:space="preserve">P </w:t>
      </w:r>
      <w:r>
        <w:rPr>
          <w:rFonts w:cs="Calibri"/>
        </w:rPr>
        <w:t xml:space="preserve">(fermeture des sites avec délai de prévenance ou défaillance du titulaire) </w:t>
      </w:r>
      <w:r w:rsidRPr="000B4F1F">
        <w:rPr>
          <w:rFonts w:cs="Calibri"/>
        </w:rPr>
        <w:t xml:space="preserve">ne peuvent être facturées, sauf défaut de prévenance </w:t>
      </w:r>
      <w:r>
        <w:rPr>
          <w:rFonts w:cs="Calibri"/>
        </w:rPr>
        <w:t xml:space="preserve">du CES en cas de suspension </w:t>
      </w:r>
      <w:r w:rsidRPr="000B4F1F">
        <w:rPr>
          <w:rFonts w:cs="Calibri"/>
        </w:rPr>
        <w:t>de distribution de son fait.</w:t>
      </w:r>
    </w:p>
    <w:p w14:paraId="70EACADA" w14:textId="77777777" w:rsidR="007A65C7" w:rsidRPr="000B4F1F" w:rsidRDefault="007A65C7" w:rsidP="007A65C7">
      <w:pPr>
        <w:autoSpaceDE w:val="0"/>
        <w:autoSpaceDN w:val="0"/>
        <w:adjustRightInd w:val="0"/>
        <w:spacing w:after="0" w:line="240" w:lineRule="auto"/>
        <w:jc w:val="both"/>
        <w:rPr>
          <w:rFonts w:cs="Calibri"/>
          <w:color w:val="000000"/>
        </w:rPr>
      </w:pPr>
    </w:p>
    <w:p w14:paraId="7A7511AA" w14:textId="2102CD06" w:rsidR="007A65C7" w:rsidRPr="000B4F1F" w:rsidRDefault="007A65C7" w:rsidP="007A65C7">
      <w:pPr>
        <w:spacing w:after="0" w:line="240" w:lineRule="auto"/>
        <w:jc w:val="both"/>
        <w:rPr>
          <w:rFonts w:cs="Calibri"/>
        </w:rPr>
      </w:pPr>
      <w:r w:rsidRPr="000B4F1F">
        <w:rPr>
          <w:rFonts w:cs="Calibri"/>
        </w:rPr>
        <w:t>Les factures sont contrôlées par le pouvoir adjudicateur au vu des bordereaux de traçabilité établis par le titulaire, dûment horodatés pour chaque passage d’a</w:t>
      </w:r>
      <w:r>
        <w:rPr>
          <w:rFonts w:cs="Calibri"/>
        </w:rPr>
        <w:t>ntenne</w:t>
      </w:r>
      <w:r w:rsidRPr="000B4F1F">
        <w:rPr>
          <w:rFonts w:cs="Calibri"/>
        </w:rPr>
        <w:t xml:space="preserve"> et </w:t>
      </w:r>
      <w:r>
        <w:rPr>
          <w:rFonts w:cs="Calibri"/>
        </w:rPr>
        <w:t xml:space="preserve">du </w:t>
      </w:r>
      <w:r w:rsidRPr="000B4F1F">
        <w:rPr>
          <w:rFonts w:cs="Calibri"/>
        </w:rPr>
        <w:t xml:space="preserve">siège. </w:t>
      </w:r>
    </w:p>
    <w:p w14:paraId="7833AC5A" w14:textId="77777777" w:rsidR="007A65C7" w:rsidRPr="000B4F1F" w:rsidRDefault="007A65C7" w:rsidP="007A65C7">
      <w:pPr>
        <w:autoSpaceDE w:val="0"/>
        <w:autoSpaceDN w:val="0"/>
        <w:adjustRightInd w:val="0"/>
        <w:spacing w:after="0" w:line="240" w:lineRule="auto"/>
        <w:jc w:val="both"/>
        <w:rPr>
          <w:rFonts w:cs="Calibri"/>
          <w:color w:val="000000"/>
        </w:rPr>
      </w:pPr>
    </w:p>
    <w:p w14:paraId="7167F3CD" w14:textId="77777777" w:rsidR="007A65C7" w:rsidRDefault="007A65C7" w:rsidP="007A65C7">
      <w:pPr>
        <w:autoSpaceDE w:val="0"/>
        <w:autoSpaceDN w:val="0"/>
        <w:adjustRightInd w:val="0"/>
        <w:spacing w:after="0" w:line="240" w:lineRule="auto"/>
        <w:jc w:val="both"/>
        <w:rPr>
          <w:rFonts w:cs="Calibri"/>
          <w:color w:val="000000"/>
        </w:rPr>
      </w:pPr>
      <w:r w:rsidRPr="000B4F1F">
        <w:rPr>
          <w:rFonts w:cs="Calibri"/>
          <w:color w:val="000000"/>
        </w:rPr>
        <w:t>L’organisme accepte ou rectifie la facture.</w:t>
      </w:r>
    </w:p>
    <w:p w14:paraId="3C00EA19" w14:textId="77777777" w:rsidR="007A65C7" w:rsidRDefault="007A65C7" w:rsidP="007A65C7">
      <w:pPr>
        <w:autoSpaceDE w:val="0"/>
        <w:autoSpaceDN w:val="0"/>
        <w:adjustRightInd w:val="0"/>
        <w:spacing w:after="0" w:line="240" w:lineRule="auto"/>
        <w:jc w:val="both"/>
        <w:rPr>
          <w:rFonts w:cs="Calibri"/>
          <w:color w:val="000000"/>
        </w:rPr>
      </w:pPr>
    </w:p>
    <w:p w14:paraId="0A2186D8" w14:textId="113933CA" w:rsidR="007A65C7" w:rsidRPr="005A69FF" w:rsidRDefault="00CB7726" w:rsidP="007A65C7">
      <w:pPr>
        <w:autoSpaceDE w:val="0"/>
        <w:autoSpaceDN w:val="0"/>
        <w:adjustRightInd w:val="0"/>
        <w:jc w:val="both"/>
        <w:rPr>
          <w:rFonts w:cs="Arial"/>
          <w:b/>
        </w:rPr>
      </w:pPr>
      <w:r>
        <w:rPr>
          <w:rFonts w:cs="Arial"/>
          <w:b/>
        </w:rPr>
        <w:t>Seules les factures</w:t>
      </w:r>
      <w:r w:rsidR="007A65C7" w:rsidRPr="007A65C7">
        <w:rPr>
          <w:rFonts w:cs="Arial"/>
          <w:b/>
        </w:rPr>
        <w:t xml:space="preserve"> sous forme électronique</w:t>
      </w:r>
      <w:r>
        <w:rPr>
          <w:rFonts w:cs="Arial"/>
          <w:b/>
        </w:rPr>
        <w:t xml:space="preserve"> sont admises.</w:t>
      </w:r>
    </w:p>
    <w:p w14:paraId="433EC411" w14:textId="77777777" w:rsidR="007A65C7" w:rsidRPr="000D17A2" w:rsidRDefault="007A65C7" w:rsidP="007A65C7">
      <w:pPr>
        <w:autoSpaceDE w:val="0"/>
        <w:autoSpaceDN w:val="0"/>
        <w:adjustRightInd w:val="0"/>
        <w:jc w:val="both"/>
        <w:rPr>
          <w:rFonts w:cs="Arial"/>
        </w:rPr>
      </w:pPr>
      <w:r w:rsidRPr="000D17A2">
        <w:rPr>
          <w:rFonts w:cs="Arial"/>
          <w:b/>
          <w:bCs/>
        </w:rPr>
        <w:t xml:space="preserve">Nota : </w:t>
      </w:r>
      <w:r w:rsidRPr="000D17A2">
        <w:rPr>
          <w:rFonts w:cs="Arial"/>
        </w:rPr>
        <w:t>le dispositif décrit ci-après peut s’appliquer également à ses éventuels sous-trai</w:t>
      </w:r>
      <w:r>
        <w:rPr>
          <w:rFonts w:cs="Arial"/>
        </w:rPr>
        <w:t>tants admis au paiement direct.</w:t>
      </w:r>
    </w:p>
    <w:p w14:paraId="59F49179" w14:textId="77777777" w:rsidR="007A65C7" w:rsidRPr="007A65C7" w:rsidRDefault="007A65C7" w:rsidP="007A65C7">
      <w:pPr>
        <w:autoSpaceDE w:val="0"/>
        <w:autoSpaceDN w:val="0"/>
        <w:adjustRightInd w:val="0"/>
        <w:jc w:val="both"/>
        <w:rPr>
          <w:rFonts w:cs="Arial"/>
        </w:rPr>
      </w:pPr>
      <w:r w:rsidRPr="000D17A2">
        <w:rPr>
          <w:rFonts w:cs="Arial"/>
        </w:rPr>
        <w:t xml:space="preserve">Pour ce faire, le titulaire doit utiliser la solution informatique gratuite et sécurisée mise à sa disposition, le portail public de facturation dénommé </w:t>
      </w:r>
      <w:r w:rsidRPr="00CB7726">
        <w:rPr>
          <w:rFonts w:cs="Arial"/>
          <w:b/>
          <w:bCs/>
        </w:rPr>
        <w:t>« Chorus Pro »,</w:t>
      </w:r>
      <w:r w:rsidRPr="000D17A2">
        <w:rPr>
          <w:rFonts w:cs="Arial"/>
        </w:rPr>
        <w:t xml:space="preserve"> dans les conditio</w:t>
      </w:r>
      <w:r>
        <w:rPr>
          <w:rFonts w:cs="Arial"/>
        </w:rPr>
        <w:t>ns définies au présent article.</w:t>
      </w:r>
    </w:p>
    <w:p w14:paraId="167DABDF" w14:textId="77777777" w:rsidR="007A65C7" w:rsidRDefault="007A65C7" w:rsidP="007A65C7">
      <w:pPr>
        <w:autoSpaceDE w:val="0"/>
        <w:autoSpaceDN w:val="0"/>
        <w:adjustRightInd w:val="0"/>
        <w:jc w:val="both"/>
        <w:rPr>
          <w:rFonts w:cs="Arial"/>
          <w:b/>
          <w:bCs/>
        </w:rPr>
      </w:pPr>
      <w:r w:rsidRPr="000D17A2">
        <w:rPr>
          <w:rFonts w:cs="Arial"/>
          <w:b/>
          <w:bCs/>
        </w:rPr>
        <w:t xml:space="preserve">L’application Chorus Pro est accessible depuis l’adresse : </w:t>
      </w:r>
      <w:hyperlink r:id="rId9" w:history="1">
        <w:r w:rsidRPr="00116AC0">
          <w:rPr>
            <w:rStyle w:val="Lienhypertexte"/>
            <w:rFonts w:cs="Arial"/>
            <w:b/>
            <w:bCs/>
          </w:rPr>
          <w:t>https://chorus-pro.gouv.fr</w:t>
        </w:r>
      </w:hyperlink>
    </w:p>
    <w:p w14:paraId="6E37467A" w14:textId="77777777" w:rsidR="007A65C7" w:rsidRPr="000D17A2" w:rsidRDefault="007A65C7" w:rsidP="007A65C7">
      <w:pPr>
        <w:autoSpaceDE w:val="0"/>
        <w:autoSpaceDN w:val="0"/>
        <w:adjustRightInd w:val="0"/>
        <w:jc w:val="both"/>
        <w:rPr>
          <w:rFonts w:cs="Arial"/>
        </w:rPr>
      </w:pPr>
      <w:r w:rsidRPr="000D17A2">
        <w:rPr>
          <w:rFonts w:cs="Arial"/>
          <w:b/>
          <w:u w:val="single"/>
        </w:rPr>
        <w:t>Le titulaire est informé que Chorus Pro est le vecteur exclusif de transmission des factures sous forme dématérialisée :</w:t>
      </w:r>
      <w:r w:rsidRPr="000D17A2">
        <w:rPr>
          <w:rFonts w:cs="Arial"/>
        </w:rPr>
        <w:t xml:space="preserve"> toute transmission de factures par un procédé de dématérialisation autre que Chorus Pro, ou toute transmission par Chorus Pro mais ne comportant pas l’intégralité des mentions obligatoires listées ci-après, ne sera pas acceptée. </w:t>
      </w:r>
    </w:p>
    <w:p w14:paraId="5997A690" w14:textId="77777777" w:rsidR="007A65C7" w:rsidRPr="000D17A2" w:rsidRDefault="007A65C7" w:rsidP="007A65C7">
      <w:pPr>
        <w:autoSpaceDE w:val="0"/>
        <w:autoSpaceDN w:val="0"/>
        <w:adjustRightInd w:val="0"/>
        <w:jc w:val="both"/>
        <w:rPr>
          <w:rFonts w:cs="Arial"/>
        </w:rPr>
      </w:pPr>
      <w:r w:rsidRPr="000D17A2">
        <w:rPr>
          <w:rFonts w:cs="Arial"/>
        </w:rPr>
        <w:t xml:space="preserve">Par suite, en cas de réception d’une facture électronique non adressée via Chorus Pro, l’organisme informera le titulaire du rejet de sa facture par mail ou par courrier </w:t>
      </w:r>
      <w:r>
        <w:rPr>
          <w:rFonts w:cs="Arial"/>
        </w:rPr>
        <w:t xml:space="preserve">et l’invitera à s’y conformer. </w:t>
      </w:r>
    </w:p>
    <w:p w14:paraId="29DDC00D" w14:textId="77777777" w:rsidR="007A65C7" w:rsidRPr="000D17A2" w:rsidRDefault="007A65C7" w:rsidP="007A65C7">
      <w:pPr>
        <w:autoSpaceDE w:val="0"/>
        <w:autoSpaceDN w:val="0"/>
        <w:adjustRightInd w:val="0"/>
        <w:jc w:val="both"/>
        <w:rPr>
          <w:rFonts w:cs="Arial"/>
        </w:rPr>
      </w:pPr>
      <w:r w:rsidRPr="000D17A2">
        <w:rPr>
          <w:rFonts w:cs="Arial"/>
        </w:rPr>
        <w:t>En cas de réception d’une facture adressée via Chorus Pro mais ne comportant pas l’intégralité des mentions obligatoires listées ci-après ou comportant des informations erronées, l’organisme informera le titulaire du rejet de sa facture par message généré via Chorus Pro et l’invitera à réadresser via le portai</w:t>
      </w:r>
      <w:r>
        <w:rPr>
          <w:rFonts w:cs="Arial"/>
        </w:rPr>
        <w:t>l une facture dûment rectifiée.</w:t>
      </w:r>
    </w:p>
    <w:p w14:paraId="3B1D6F1E" w14:textId="77777777" w:rsidR="007A65C7" w:rsidRPr="000D17A2" w:rsidRDefault="007A65C7" w:rsidP="007A65C7">
      <w:pPr>
        <w:autoSpaceDE w:val="0"/>
        <w:autoSpaceDN w:val="0"/>
        <w:adjustRightInd w:val="0"/>
        <w:jc w:val="both"/>
        <w:rPr>
          <w:rFonts w:cs="Arial"/>
        </w:rPr>
      </w:pPr>
      <w:r>
        <w:rPr>
          <w:rFonts w:cs="Arial"/>
        </w:rPr>
        <w:t>Le titulaire devra,</w:t>
      </w:r>
      <w:r w:rsidRPr="000D17A2">
        <w:rPr>
          <w:rFonts w:cs="Arial"/>
        </w:rPr>
        <w:t xml:space="preserve"> pour pouvoir déposer ses factures, renseigner les champs suivants dans l’outil :</w:t>
      </w:r>
    </w:p>
    <w:p w14:paraId="733C94CE" w14:textId="77777777" w:rsidR="007A65C7" w:rsidRPr="000D17A2" w:rsidRDefault="007A65C7" w:rsidP="00A254F6">
      <w:pPr>
        <w:numPr>
          <w:ilvl w:val="0"/>
          <w:numId w:val="13"/>
        </w:numPr>
        <w:autoSpaceDE w:val="0"/>
        <w:autoSpaceDN w:val="0"/>
        <w:adjustRightInd w:val="0"/>
        <w:spacing w:after="0" w:line="240" w:lineRule="auto"/>
        <w:jc w:val="both"/>
        <w:rPr>
          <w:rFonts w:cs="Arial"/>
        </w:rPr>
      </w:pPr>
      <w:r w:rsidRPr="000D17A2">
        <w:rPr>
          <w:rFonts w:cs="Arial"/>
        </w:rPr>
        <w:t xml:space="preserve">Le numéro de SIRET, qui identifiera l’organisme en tant que destinataire de la facture : </w:t>
      </w:r>
      <w:r w:rsidRPr="000D17A2">
        <w:rPr>
          <w:rFonts w:cs="Calibri"/>
        </w:rPr>
        <w:t>777 461 310 00024</w:t>
      </w:r>
    </w:p>
    <w:p w14:paraId="7625AAE7" w14:textId="77777777" w:rsidR="007A65C7" w:rsidRPr="000D17A2" w:rsidRDefault="007A65C7" w:rsidP="00A254F6">
      <w:pPr>
        <w:numPr>
          <w:ilvl w:val="0"/>
          <w:numId w:val="13"/>
        </w:numPr>
        <w:autoSpaceDE w:val="0"/>
        <w:autoSpaceDN w:val="0"/>
        <w:adjustRightInd w:val="0"/>
        <w:spacing w:after="0" w:line="240" w:lineRule="auto"/>
        <w:jc w:val="both"/>
        <w:rPr>
          <w:rFonts w:cs="Arial"/>
        </w:rPr>
      </w:pPr>
      <w:r w:rsidRPr="000D17A2">
        <w:rPr>
          <w:rFonts w:cs="Arial"/>
        </w:rPr>
        <w:t xml:space="preserve">Le code service : </w:t>
      </w:r>
      <w:r>
        <w:rPr>
          <w:rFonts w:cs="Arial"/>
        </w:rPr>
        <w:t>SAI</w:t>
      </w:r>
    </w:p>
    <w:p w14:paraId="1E1A5ABA" w14:textId="77777777" w:rsidR="007A65C7" w:rsidRPr="00235337" w:rsidRDefault="007A65C7" w:rsidP="00A254F6">
      <w:pPr>
        <w:numPr>
          <w:ilvl w:val="0"/>
          <w:numId w:val="13"/>
        </w:numPr>
        <w:autoSpaceDE w:val="0"/>
        <w:autoSpaceDN w:val="0"/>
        <w:adjustRightInd w:val="0"/>
        <w:spacing w:after="0" w:line="240" w:lineRule="auto"/>
        <w:jc w:val="both"/>
        <w:rPr>
          <w:rFonts w:cs="Arial"/>
        </w:rPr>
      </w:pPr>
      <w:r w:rsidRPr="000D17A2">
        <w:rPr>
          <w:rFonts w:cs="Arial"/>
        </w:rPr>
        <w:t xml:space="preserve">Le numéro d’engagement : </w:t>
      </w:r>
      <w:r w:rsidRPr="000D17A2">
        <w:rPr>
          <w:rFonts w:eastAsia="Calibri" w:cs="Calibri"/>
          <w:lang w:eastAsia="en-US"/>
        </w:rPr>
        <w:t>il conviendra de mentionner le numéro de l’accord-cadre figurant en page de garde</w:t>
      </w:r>
    </w:p>
    <w:p w14:paraId="3FD6FFF5" w14:textId="2686DEE3" w:rsidR="007A65C7" w:rsidRDefault="00235337" w:rsidP="00A254F6">
      <w:pPr>
        <w:numPr>
          <w:ilvl w:val="0"/>
          <w:numId w:val="13"/>
        </w:numPr>
        <w:autoSpaceDE w:val="0"/>
        <w:autoSpaceDN w:val="0"/>
        <w:adjustRightInd w:val="0"/>
        <w:spacing w:after="0" w:line="240" w:lineRule="auto"/>
        <w:jc w:val="both"/>
        <w:rPr>
          <w:rFonts w:cs="Arial"/>
        </w:rPr>
      </w:pPr>
      <w:r>
        <w:rPr>
          <w:rFonts w:eastAsia="Calibri" w:cs="Calibri"/>
          <w:lang w:eastAsia="en-US"/>
        </w:rPr>
        <w:t>En cas de bon de commande pour des prestations exceptionnelles, le n° du bon de commande</w:t>
      </w:r>
    </w:p>
    <w:p w14:paraId="5F6B2938" w14:textId="77777777" w:rsidR="00CB7726" w:rsidRPr="00CB7726" w:rsidRDefault="00CB7726" w:rsidP="00C328A1">
      <w:pPr>
        <w:autoSpaceDE w:val="0"/>
        <w:autoSpaceDN w:val="0"/>
        <w:adjustRightInd w:val="0"/>
        <w:spacing w:after="0" w:line="240" w:lineRule="auto"/>
        <w:ind w:left="720"/>
        <w:jc w:val="both"/>
        <w:rPr>
          <w:rFonts w:cs="Arial"/>
        </w:rPr>
      </w:pPr>
    </w:p>
    <w:p w14:paraId="71FEBE61" w14:textId="728AFA84" w:rsidR="007A65C7" w:rsidRDefault="007A65C7" w:rsidP="007A65C7">
      <w:pPr>
        <w:autoSpaceDE w:val="0"/>
        <w:autoSpaceDN w:val="0"/>
        <w:adjustRightInd w:val="0"/>
        <w:jc w:val="both"/>
        <w:rPr>
          <w:rFonts w:cs="Calibri"/>
          <w:color w:val="000000"/>
        </w:rPr>
      </w:pPr>
      <w:r w:rsidRPr="000D17A2">
        <w:rPr>
          <w:rFonts w:cs="Arial"/>
        </w:rPr>
        <w:lastRenderedPageBreak/>
        <w:t>Dans le cas où</w:t>
      </w:r>
      <w:r w:rsidR="00C328A1">
        <w:rPr>
          <w:rFonts w:cs="Arial"/>
        </w:rPr>
        <w:t xml:space="preserve"> </w:t>
      </w:r>
      <w:r w:rsidRPr="000D17A2">
        <w:rPr>
          <w:rFonts w:cs="Arial"/>
        </w:rPr>
        <w:t xml:space="preserve">l’usage de CHORUS PRO ne serait pas possible, le titulaire devra transmettre les factures </w:t>
      </w:r>
      <w:r w:rsidRPr="000D17A2">
        <w:rPr>
          <w:rFonts w:cs="Calibri"/>
          <w:b/>
          <w:bCs/>
          <w:color w:val="000000"/>
          <w:u w:val="single"/>
        </w:rPr>
        <w:t>par mail à</w:t>
      </w:r>
      <w:r w:rsidRPr="000D17A2">
        <w:rPr>
          <w:rFonts w:cs="Calibri"/>
          <w:color w:val="000000"/>
        </w:rPr>
        <w:t xml:space="preserve"> : </w:t>
      </w:r>
      <w:hyperlink r:id="rId10" w:history="1">
        <w:r w:rsidRPr="00CD6597">
          <w:rPr>
            <w:rStyle w:val="Lienhypertexte"/>
            <w:rFonts w:cs="Calibri"/>
          </w:rPr>
          <w:t>ORDONNATEURS-ACHATS-22@assurance-maladie.fr</w:t>
        </w:r>
      </w:hyperlink>
    </w:p>
    <w:p w14:paraId="07258658" w14:textId="77777777" w:rsidR="00856A34" w:rsidRPr="00856A34" w:rsidRDefault="00856A34" w:rsidP="00856A34">
      <w:pPr>
        <w:autoSpaceDE w:val="0"/>
        <w:autoSpaceDN w:val="0"/>
        <w:adjustRightInd w:val="0"/>
        <w:spacing w:after="120" w:line="240" w:lineRule="auto"/>
        <w:jc w:val="both"/>
        <w:rPr>
          <w:rFonts w:cs="Calibri"/>
          <w:color w:val="000000"/>
        </w:rPr>
      </w:pPr>
    </w:p>
    <w:p w14:paraId="54DA8F97" w14:textId="77777777" w:rsidR="00D30A93" w:rsidRPr="005A66AA" w:rsidRDefault="00D30A93" w:rsidP="003B6714">
      <w:pPr>
        <w:pStyle w:val="Titre2"/>
        <w:keepNext w:val="0"/>
        <w:numPr>
          <w:ilvl w:val="1"/>
          <w:numId w:val="9"/>
        </w:numPr>
        <w:rPr>
          <w:rStyle w:val="Accentuationintense"/>
          <w:rFonts w:asciiTheme="minorHAnsi" w:hAnsiTheme="minorHAnsi" w:cstheme="minorHAnsi"/>
          <w:bCs w:val="0"/>
          <w:i w:val="0"/>
          <w:iCs w:val="0"/>
          <w:color w:val="auto"/>
          <w:sz w:val="22"/>
          <w:szCs w:val="22"/>
        </w:rPr>
      </w:pPr>
      <w:bookmarkStart w:id="49" w:name="_Toc238545505"/>
      <w:r w:rsidRPr="005A66AA">
        <w:rPr>
          <w:rStyle w:val="Accentuationintense"/>
          <w:rFonts w:asciiTheme="minorHAnsi" w:hAnsiTheme="minorHAnsi" w:cstheme="minorHAnsi"/>
          <w:bCs w:val="0"/>
          <w:i w:val="0"/>
          <w:iCs w:val="0"/>
          <w:color w:val="auto"/>
          <w:sz w:val="22"/>
          <w:szCs w:val="22"/>
        </w:rPr>
        <w:t>Délais de paiement</w:t>
      </w:r>
      <w:bookmarkEnd w:id="49"/>
    </w:p>
    <w:p w14:paraId="39845B1B" w14:textId="23F0E705" w:rsidR="00D30A93" w:rsidRPr="00820CFE" w:rsidRDefault="00D30A93" w:rsidP="00F2117C">
      <w:pPr>
        <w:pStyle w:val="RedTxt"/>
        <w:jc w:val="both"/>
        <w:rPr>
          <w:rFonts w:asciiTheme="minorHAnsi" w:hAnsiTheme="minorHAnsi" w:cstheme="minorHAnsi"/>
          <w:sz w:val="22"/>
          <w:szCs w:val="22"/>
        </w:rPr>
      </w:pPr>
      <w:r w:rsidRPr="009314E9">
        <w:rPr>
          <w:rFonts w:asciiTheme="minorHAnsi" w:hAnsiTheme="minorHAnsi" w:cstheme="minorHAnsi"/>
          <w:color w:val="000000"/>
          <w:sz w:val="22"/>
          <w:szCs w:val="22"/>
        </w:rPr>
        <w:t>Les paiements interviennent à l'issue des prestations</w:t>
      </w:r>
      <w:r w:rsidR="00CB7726">
        <w:rPr>
          <w:rFonts w:asciiTheme="minorHAnsi" w:hAnsiTheme="minorHAnsi" w:cstheme="minorHAnsi"/>
          <w:color w:val="000000"/>
          <w:sz w:val="22"/>
          <w:szCs w:val="22"/>
        </w:rPr>
        <w:t xml:space="preserve">. </w:t>
      </w:r>
      <w:r w:rsidRPr="00DD15B9">
        <w:rPr>
          <w:rFonts w:asciiTheme="minorHAnsi" w:hAnsiTheme="minorHAnsi" w:cstheme="minorHAnsi"/>
          <w:color w:val="000000"/>
          <w:sz w:val="22"/>
          <w:szCs w:val="22"/>
        </w:rPr>
        <w:t>Le délai global de paiement ne pourra excéder 30 jours selon les dispositions de l'article</w:t>
      </w:r>
      <w:r w:rsidR="00DD15B9" w:rsidRPr="00DD15B9">
        <w:rPr>
          <w:rFonts w:asciiTheme="minorHAnsi" w:hAnsiTheme="minorHAnsi" w:cstheme="minorHAnsi"/>
          <w:color w:val="000000"/>
          <w:sz w:val="22"/>
          <w:szCs w:val="22"/>
        </w:rPr>
        <w:t xml:space="preserve"> </w:t>
      </w:r>
      <w:r w:rsidR="00820CFE" w:rsidRPr="00DD15B9">
        <w:rPr>
          <w:rFonts w:asciiTheme="minorHAnsi" w:hAnsiTheme="minorHAnsi" w:cstheme="minorHAnsi"/>
          <w:color w:val="000000"/>
          <w:sz w:val="22"/>
          <w:szCs w:val="22"/>
        </w:rPr>
        <w:t>R2192-10 du code de la commande publique.</w:t>
      </w:r>
    </w:p>
    <w:p w14:paraId="25A7DFE5" w14:textId="77777777" w:rsidR="00D30A93" w:rsidRPr="009314E9" w:rsidRDefault="00D30A93" w:rsidP="00F2117C">
      <w:pPr>
        <w:pStyle w:val="RedTxt"/>
        <w:jc w:val="both"/>
        <w:rPr>
          <w:rFonts w:asciiTheme="minorHAnsi" w:hAnsiTheme="minorHAnsi" w:cstheme="minorHAnsi"/>
          <w:sz w:val="22"/>
          <w:szCs w:val="22"/>
        </w:rPr>
      </w:pPr>
    </w:p>
    <w:p w14:paraId="59FB9D7F" w14:textId="6BDB8361" w:rsidR="00D30A93" w:rsidRPr="009314E9" w:rsidRDefault="00D30A93" w:rsidP="00F2117C">
      <w:pPr>
        <w:pStyle w:val="RedTxt"/>
        <w:jc w:val="both"/>
        <w:rPr>
          <w:rFonts w:asciiTheme="minorHAnsi" w:hAnsiTheme="minorHAnsi" w:cstheme="minorHAnsi"/>
          <w:sz w:val="22"/>
          <w:szCs w:val="22"/>
        </w:rPr>
      </w:pPr>
      <w:r w:rsidRPr="009314E9">
        <w:rPr>
          <w:rFonts w:asciiTheme="minorHAnsi" w:hAnsiTheme="minorHAnsi" w:cstheme="minorHAnsi"/>
          <w:color w:val="000000"/>
          <w:sz w:val="22"/>
          <w:szCs w:val="22"/>
        </w:rPr>
        <w:t>Le point de départ du délai de paiement est la réception de la facture, si les documents justificatifs ont été produits.  En cas de documents justificatifs manquants, le délai de paiement est suspendu.</w:t>
      </w:r>
    </w:p>
    <w:p w14:paraId="24D5EAAE" w14:textId="77777777" w:rsidR="00D30A93" w:rsidRPr="00235337" w:rsidRDefault="00D30A93" w:rsidP="00F2117C">
      <w:pPr>
        <w:pStyle w:val="RedTxt"/>
        <w:jc w:val="both"/>
        <w:rPr>
          <w:rFonts w:asciiTheme="minorHAnsi" w:hAnsiTheme="minorHAnsi" w:cstheme="minorHAnsi"/>
          <w:sz w:val="22"/>
          <w:szCs w:val="22"/>
        </w:rPr>
      </w:pPr>
    </w:p>
    <w:p w14:paraId="3D98CB03" w14:textId="77777777" w:rsidR="00D30A93" w:rsidRPr="005A66AA" w:rsidRDefault="00D30A93" w:rsidP="003B6714">
      <w:pPr>
        <w:pStyle w:val="Titre2"/>
        <w:keepNext w:val="0"/>
        <w:numPr>
          <w:ilvl w:val="1"/>
          <w:numId w:val="9"/>
        </w:numPr>
        <w:rPr>
          <w:rStyle w:val="Accentuationintense"/>
          <w:rFonts w:asciiTheme="minorHAnsi" w:hAnsiTheme="minorHAnsi" w:cstheme="minorHAnsi"/>
          <w:bCs w:val="0"/>
          <w:i w:val="0"/>
          <w:iCs w:val="0"/>
          <w:color w:val="auto"/>
          <w:sz w:val="22"/>
          <w:szCs w:val="22"/>
        </w:rPr>
      </w:pPr>
      <w:bookmarkStart w:id="50" w:name="_Toc238545506"/>
      <w:r w:rsidRPr="005A66AA">
        <w:rPr>
          <w:rStyle w:val="Accentuationintense"/>
          <w:rFonts w:asciiTheme="minorHAnsi" w:hAnsiTheme="minorHAnsi" w:cstheme="minorHAnsi"/>
          <w:bCs w:val="0"/>
          <w:i w:val="0"/>
          <w:iCs w:val="0"/>
          <w:color w:val="auto"/>
          <w:sz w:val="22"/>
          <w:szCs w:val="22"/>
        </w:rPr>
        <w:t>Intérêts moratoires</w:t>
      </w:r>
      <w:bookmarkEnd w:id="50"/>
    </w:p>
    <w:p w14:paraId="29B0F59A" w14:textId="77777777" w:rsidR="00D30A93" w:rsidRPr="009314E9" w:rsidRDefault="00D30A93" w:rsidP="00F2117C">
      <w:pPr>
        <w:pStyle w:val="RedTxt"/>
        <w:jc w:val="both"/>
        <w:rPr>
          <w:rFonts w:asciiTheme="minorHAnsi" w:hAnsiTheme="minorHAnsi" w:cstheme="minorHAnsi"/>
          <w:sz w:val="22"/>
          <w:szCs w:val="22"/>
        </w:rPr>
      </w:pPr>
      <w:r w:rsidRPr="00235337">
        <w:rPr>
          <w:rFonts w:asciiTheme="minorHAnsi" w:hAnsiTheme="minorHAnsi" w:cstheme="minorHAnsi"/>
          <w:sz w:val="22"/>
          <w:szCs w:val="22"/>
        </w:rPr>
        <w:t>Le défaut de paiement dans les délais prévus selon les dispositions de l'art</w:t>
      </w:r>
      <w:r w:rsidR="00DD15B9" w:rsidRPr="00235337">
        <w:rPr>
          <w:rFonts w:asciiTheme="minorHAnsi" w:hAnsiTheme="minorHAnsi" w:cstheme="minorHAnsi"/>
          <w:sz w:val="22"/>
          <w:szCs w:val="22"/>
        </w:rPr>
        <w:t>icle</w:t>
      </w:r>
      <w:r w:rsidRPr="00235337">
        <w:rPr>
          <w:rFonts w:asciiTheme="minorHAnsi" w:hAnsiTheme="minorHAnsi" w:cstheme="minorHAnsi"/>
          <w:sz w:val="22"/>
          <w:szCs w:val="22"/>
        </w:rPr>
        <w:t xml:space="preserve"> </w:t>
      </w:r>
      <w:r w:rsidR="00E839EA" w:rsidRPr="00235337">
        <w:rPr>
          <w:rFonts w:asciiTheme="minorHAnsi" w:hAnsiTheme="minorHAnsi" w:cstheme="minorHAnsi"/>
          <w:sz w:val="22"/>
          <w:szCs w:val="22"/>
        </w:rPr>
        <w:t xml:space="preserve">R2192-10 du code de la commande publique </w:t>
      </w:r>
      <w:r w:rsidRPr="00235337">
        <w:rPr>
          <w:rFonts w:asciiTheme="minorHAnsi" w:hAnsiTheme="minorHAnsi" w:cstheme="minorHAnsi"/>
          <w:sz w:val="22"/>
          <w:szCs w:val="22"/>
        </w:rPr>
        <w:t xml:space="preserve">fait courir de plein droit, et sans autre formalité, des intérêts moratoires au bénéfice </w:t>
      </w:r>
      <w:r w:rsidRPr="009314E9">
        <w:rPr>
          <w:rFonts w:asciiTheme="minorHAnsi" w:hAnsiTheme="minorHAnsi" w:cstheme="minorHAnsi"/>
          <w:color w:val="000000"/>
          <w:sz w:val="22"/>
          <w:szCs w:val="22"/>
        </w:rPr>
        <w:t>du titulaire ou du sous-traitant payé directement.</w:t>
      </w:r>
    </w:p>
    <w:p w14:paraId="04CAE1AD" w14:textId="77777777" w:rsidR="00D30A93" w:rsidRPr="009314E9" w:rsidRDefault="00D30A93" w:rsidP="00F2117C">
      <w:pPr>
        <w:pStyle w:val="RedTxt"/>
        <w:jc w:val="both"/>
        <w:rPr>
          <w:rFonts w:asciiTheme="minorHAnsi" w:hAnsiTheme="minorHAnsi" w:cstheme="minorHAnsi"/>
          <w:sz w:val="22"/>
          <w:szCs w:val="22"/>
        </w:rPr>
      </w:pPr>
      <w:r w:rsidRPr="009314E9">
        <w:rPr>
          <w:rFonts w:asciiTheme="minorHAnsi" w:hAnsiTheme="minorHAnsi" w:cstheme="minorHAnsi"/>
          <w:color w:val="000000"/>
          <w:sz w:val="22"/>
          <w:szCs w:val="22"/>
        </w:rPr>
        <w:t xml:space="preserve"> </w:t>
      </w:r>
    </w:p>
    <w:p w14:paraId="76405D52" w14:textId="77777777" w:rsidR="00D30A93" w:rsidRPr="009314E9" w:rsidRDefault="00D30A93" w:rsidP="00F2117C">
      <w:pPr>
        <w:pStyle w:val="RedTxt"/>
        <w:jc w:val="both"/>
        <w:rPr>
          <w:rFonts w:asciiTheme="minorHAnsi" w:hAnsiTheme="minorHAnsi" w:cstheme="minorHAnsi"/>
          <w:sz w:val="22"/>
          <w:szCs w:val="22"/>
        </w:rPr>
      </w:pPr>
      <w:r w:rsidRPr="009314E9">
        <w:rPr>
          <w:rFonts w:asciiTheme="minorHAnsi" w:hAnsiTheme="minorHAnsi" w:cstheme="minorHAnsi"/>
          <w:color w:val="000000"/>
          <w:sz w:val="22"/>
          <w:szCs w:val="22"/>
        </w:rPr>
        <w:t xml:space="preserve">Conformément </w:t>
      </w:r>
      <w:r w:rsidR="00AF4670" w:rsidRPr="00DD15B9">
        <w:rPr>
          <w:rFonts w:asciiTheme="minorHAnsi" w:hAnsiTheme="minorHAnsi" w:cstheme="minorHAnsi"/>
          <w:color w:val="000000"/>
          <w:sz w:val="22"/>
          <w:szCs w:val="22"/>
        </w:rPr>
        <w:t>à l’article R2192-31 du code de la commande publique</w:t>
      </w:r>
      <w:r w:rsidRPr="00DD15B9">
        <w:rPr>
          <w:rFonts w:asciiTheme="minorHAnsi" w:hAnsiTheme="minorHAnsi" w:cstheme="minorHAnsi"/>
          <w:color w:val="000000"/>
          <w:sz w:val="22"/>
          <w:szCs w:val="22"/>
        </w:rPr>
        <w:t>,</w:t>
      </w:r>
      <w:r w:rsidRPr="009314E9">
        <w:rPr>
          <w:rFonts w:asciiTheme="minorHAnsi" w:hAnsiTheme="minorHAnsi" w:cstheme="minorHAnsi"/>
          <w:color w:val="000000"/>
          <w:sz w:val="22"/>
          <w:szCs w:val="22"/>
        </w:rPr>
        <w:t xml:space="preserve"> le taux des intérêts moratoires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8 points.</w:t>
      </w:r>
    </w:p>
    <w:p w14:paraId="1E490AD4" w14:textId="77777777" w:rsidR="00D30A93" w:rsidRPr="009314E9" w:rsidRDefault="00D30A93" w:rsidP="00F2117C">
      <w:pPr>
        <w:pStyle w:val="RedTxt"/>
        <w:jc w:val="both"/>
        <w:rPr>
          <w:rFonts w:asciiTheme="minorHAnsi" w:hAnsiTheme="minorHAnsi" w:cstheme="minorHAnsi"/>
          <w:sz w:val="22"/>
          <w:szCs w:val="22"/>
        </w:rPr>
      </w:pPr>
    </w:p>
    <w:p w14:paraId="73311A30" w14:textId="77777777" w:rsidR="00D30A93" w:rsidRDefault="00D30A93" w:rsidP="00F2117C">
      <w:pPr>
        <w:pStyle w:val="RedTxt"/>
        <w:jc w:val="both"/>
        <w:rPr>
          <w:rFonts w:asciiTheme="minorHAnsi" w:hAnsiTheme="minorHAnsi" w:cstheme="minorHAnsi"/>
          <w:color w:val="000000"/>
          <w:sz w:val="22"/>
          <w:szCs w:val="22"/>
        </w:rPr>
      </w:pPr>
      <w:r w:rsidRPr="009314E9">
        <w:rPr>
          <w:rFonts w:asciiTheme="minorHAnsi" w:hAnsiTheme="minorHAnsi" w:cstheme="minorHAnsi"/>
          <w:color w:val="000000"/>
          <w:sz w:val="22"/>
          <w:szCs w:val="22"/>
        </w:rPr>
        <w:t>Un</w:t>
      </w:r>
      <w:r w:rsidR="003E5696" w:rsidRPr="009314E9">
        <w:rPr>
          <w:rFonts w:asciiTheme="minorHAnsi" w:hAnsiTheme="minorHAnsi" w:cstheme="minorHAnsi"/>
          <w:color w:val="000000"/>
          <w:sz w:val="22"/>
          <w:szCs w:val="22"/>
        </w:rPr>
        <w:t>e</w:t>
      </w:r>
      <w:r w:rsidRPr="009314E9">
        <w:rPr>
          <w:rFonts w:asciiTheme="minorHAnsi" w:hAnsiTheme="minorHAnsi" w:cstheme="minorHAnsi"/>
          <w:color w:val="000000"/>
          <w:sz w:val="22"/>
          <w:szCs w:val="22"/>
        </w:rPr>
        <w:t xml:space="preserve"> indemnité forfaitaire pour les frais de recouvrement de 40 Euros sera également versée. </w:t>
      </w:r>
    </w:p>
    <w:p w14:paraId="3DC6A5F7" w14:textId="77777777" w:rsidR="007A65C7" w:rsidRPr="009314E9" w:rsidRDefault="007A65C7" w:rsidP="00F2117C">
      <w:pPr>
        <w:pStyle w:val="RedTxt"/>
        <w:jc w:val="both"/>
        <w:rPr>
          <w:rFonts w:asciiTheme="minorHAnsi" w:hAnsiTheme="minorHAnsi" w:cstheme="minorHAnsi"/>
          <w:sz w:val="22"/>
          <w:szCs w:val="22"/>
        </w:rPr>
      </w:pPr>
    </w:p>
    <w:p w14:paraId="08D9B865" w14:textId="77777777" w:rsidR="00D30A93" w:rsidRPr="00235337" w:rsidRDefault="00D30A93" w:rsidP="003B6714">
      <w:pPr>
        <w:pStyle w:val="Titre2"/>
        <w:keepNext w:val="0"/>
        <w:numPr>
          <w:ilvl w:val="1"/>
          <w:numId w:val="9"/>
        </w:numPr>
        <w:rPr>
          <w:rStyle w:val="Accentuationintense"/>
          <w:rFonts w:asciiTheme="minorHAnsi" w:hAnsiTheme="minorHAnsi" w:cstheme="minorHAnsi"/>
          <w:bCs w:val="0"/>
          <w:i w:val="0"/>
          <w:iCs w:val="0"/>
          <w:color w:val="auto"/>
          <w:sz w:val="22"/>
          <w:szCs w:val="22"/>
        </w:rPr>
      </w:pPr>
      <w:bookmarkStart w:id="51" w:name="_Toc238545507"/>
      <w:r w:rsidRPr="00235337">
        <w:rPr>
          <w:rStyle w:val="Accentuationintense"/>
          <w:rFonts w:asciiTheme="minorHAnsi" w:hAnsiTheme="minorHAnsi" w:cstheme="minorHAnsi"/>
          <w:bCs w:val="0"/>
          <w:i w:val="0"/>
          <w:iCs w:val="0"/>
          <w:color w:val="auto"/>
          <w:sz w:val="22"/>
          <w:szCs w:val="22"/>
        </w:rPr>
        <w:t>Avance</w:t>
      </w:r>
      <w:bookmarkEnd w:id="51"/>
    </w:p>
    <w:p w14:paraId="2383AEFE" w14:textId="77777777" w:rsidR="00D30A93" w:rsidRDefault="00D30A93" w:rsidP="00F2117C">
      <w:pPr>
        <w:pStyle w:val="RedTxt"/>
        <w:jc w:val="both"/>
        <w:rPr>
          <w:rFonts w:asciiTheme="minorHAnsi" w:hAnsiTheme="minorHAnsi" w:cstheme="minorHAnsi"/>
          <w:color w:val="000000"/>
          <w:sz w:val="22"/>
          <w:szCs w:val="22"/>
        </w:rPr>
      </w:pPr>
      <w:r w:rsidRPr="009314E9">
        <w:rPr>
          <w:rFonts w:asciiTheme="minorHAnsi" w:hAnsiTheme="minorHAnsi" w:cstheme="minorHAnsi"/>
          <w:color w:val="000000"/>
          <w:sz w:val="22"/>
          <w:szCs w:val="22"/>
        </w:rPr>
        <w:t xml:space="preserve">Une avance </w:t>
      </w:r>
      <w:r w:rsidR="003E5696" w:rsidRPr="009314E9">
        <w:rPr>
          <w:rFonts w:asciiTheme="minorHAnsi" w:hAnsiTheme="minorHAnsi" w:cstheme="minorHAnsi"/>
          <w:color w:val="000000"/>
          <w:sz w:val="22"/>
          <w:szCs w:val="22"/>
        </w:rPr>
        <w:t>peut être</w:t>
      </w:r>
      <w:r w:rsidRPr="009314E9">
        <w:rPr>
          <w:rFonts w:asciiTheme="minorHAnsi" w:hAnsiTheme="minorHAnsi" w:cstheme="minorHAnsi"/>
          <w:color w:val="000000"/>
          <w:sz w:val="22"/>
          <w:szCs w:val="22"/>
        </w:rPr>
        <w:t xml:space="preserve"> accordée dans les conditions de l’article </w:t>
      </w:r>
      <w:r w:rsidR="00AF4670" w:rsidRPr="00DD15B9">
        <w:rPr>
          <w:rFonts w:asciiTheme="minorHAnsi" w:hAnsiTheme="minorHAnsi" w:cstheme="minorHAnsi"/>
          <w:color w:val="000000"/>
          <w:sz w:val="22"/>
          <w:szCs w:val="22"/>
        </w:rPr>
        <w:t>R2191-3 du code de la commande publique</w:t>
      </w:r>
      <w:r w:rsidRPr="009314E9">
        <w:rPr>
          <w:rFonts w:asciiTheme="minorHAnsi" w:hAnsiTheme="minorHAnsi" w:cstheme="minorHAnsi"/>
          <w:color w:val="000000"/>
          <w:sz w:val="22"/>
          <w:szCs w:val="22"/>
        </w:rPr>
        <w:t xml:space="preserve">. Les règlements d’avance n’ont pas le caractère de paiement définitif et doivent être remboursées, conformément </w:t>
      </w:r>
      <w:r w:rsidR="003E7E81" w:rsidRPr="00DD15B9">
        <w:rPr>
          <w:rFonts w:asciiTheme="minorHAnsi" w:hAnsiTheme="minorHAnsi" w:cstheme="minorHAnsi"/>
          <w:color w:val="000000"/>
          <w:sz w:val="22"/>
          <w:szCs w:val="22"/>
        </w:rPr>
        <w:t>aux articles R2191-11 et R2191-12 du code de la commande publique</w:t>
      </w:r>
      <w:r w:rsidRPr="00DD15B9">
        <w:rPr>
          <w:rFonts w:asciiTheme="minorHAnsi" w:hAnsiTheme="minorHAnsi" w:cstheme="minorHAnsi"/>
          <w:color w:val="000000"/>
          <w:sz w:val="22"/>
          <w:szCs w:val="22"/>
        </w:rPr>
        <w:t>.</w:t>
      </w:r>
    </w:p>
    <w:p w14:paraId="75E9986E" w14:textId="77777777" w:rsidR="00235337" w:rsidRDefault="00235337" w:rsidP="00F2117C">
      <w:pPr>
        <w:pStyle w:val="RedTxt"/>
        <w:jc w:val="both"/>
        <w:rPr>
          <w:rFonts w:asciiTheme="minorHAnsi" w:hAnsiTheme="minorHAnsi" w:cstheme="minorHAnsi"/>
          <w:sz w:val="22"/>
          <w:szCs w:val="22"/>
        </w:rPr>
      </w:pPr>
      <w:bookmarkStart w:id="52" w:name="_Toc507423493"/>
      <w:bookmarkStart w:id="53" w:name="_Toc507423494"/>
      <w:bookmarkEnd w:id="52"/>
      <w:bookmarkEnd w:id="53"/>
    </w:p>
    <w:p w14:paraId="1D89ACAC" w14:textId="77777777" w:rsidR="00235337" w:rsidRPr="009314E9" w:rsidRDefault="00235337" w:rsidP="00F2117C">
      <w:pPr>
        <w:pStyle w:val="RedTxt"/>
        <w:jc w:val="both"/>
        <w:rPr>
          <w:rFonts w:asciiTheme="minorHAnsi" w:hAnsiTheme="minorHAnsi" w:cstheme="minorHAnsi"/>
          <w:sz w:val="22"/>
          <w:szCs w:val="22"/>
        </w:rPr>
      </w:pPr>
    </w:p>
    <w:p w14:paraId="45B20DF0" w14:textId="77777777" w:rsidR="00D30A93" w:rsidRPr="00235337" w:rsidRDefault="00D30A93" w:rsidP="003B6714">
      <w:pPr>
        <w:pStyle w:val="Titre1"/>
        <w:keepNext w:val="0"/>
        <w:keepLines/>
        <w:widowControl/>
        <w:numPr>
          <w:ilvl w:val="0"/>
          <w:numId w:val="9"/>
        </w:numPr>
        <w:pBdr>
          <w:bottom w:val="single" w:sz="8" w:space="1" w:color="000000"/>
        </w:pBdr>
        <w:shd w:val="pct5" w:color="auto" w:fill="FFFFFF"/>
        <w:adjustRightInd/>
        <w:spacing w:before="0" w:after="0" w:line="240" w:lineRule="exact"/>
        <w:ind w:left="426"/>
        <w:rPr>
          <w:rFonts w:ascii="Calibri" w:hAnsi="Calibri" w:cs="Calibri"/>
          <w:bCs w:val="0"/>
          <w:caps/>
          <w:kern w:val="0"/>
          <w:sz w:val="22"/>
          <w:szCs w:val="22"/>
        </w:rPr>
      </w:pPr>
      <w:bookmarkStart w:id="54" w:name="_Toc507423495"/>
      <w:bookmarkStart w:id="55" w:name="_Toc238545508"/>
      <w:bookmarkEnd w:id="54"/>
      <w:r w:rsidRPr="00235337">
        <w:rPr>
          <w:rFonts w:ascii="Calibri" w:hAnsi="Calibri" w:cs="Calibri"/>
          <w:bCs w:val="0"/>
          <w:caps/>
          <w:kern w:val="0"/>
          <w:sz w:val="22"/>
          <w:szCs w:val="22"/>
        </w:rPr>
        <w:t>Résiliation</w:t>
      </w:r>
      <w:bookmarkEnd w:id="55"/>
    </w:p>
    <w:p w14:paraId="5ACD86A7" w14:textId="77777777" w:rsidR="00D30A93" w:rsidRPr="00CB0EB4" w:rsidRDefault="00D30A93" w:rsidP="00F2117C">
      <w:pPr>
        <w:pStyle w:val="RedTxt"/>
        <w:jc w:val="both"/>
        <w:rPr>
          <w:rFonts w:asciiTheme="minorHAnsi" w:hAnsiTheme="minorHAnsi" w:cstheme="minorHAnsi"/>
          <w:b/>
          <w:sz w:val="22"/>
          <w:szCs w:val="22"/>
        </w:rPr>
      </w:pPr>
    </w:p>
    <w:p w14:paraId="19B3A60A" w14:textId="77777777" w:rsidR="009528F0" w:rsidRDefault="00D30A93" w:rsidP="00F2117C">
      <w:pPr>
        <w:pStyle w:val="Standard"/>
        <w:jc w:val="both"/>
        <w:rPr>
          <w:rFonts w:asciiTheme="minorHAnsi" w:hAnsiTheme="minorHAnsi" w:cstheme="minorHAnsi"/>
          <w:sz w:val="22"/>
          <w:szCs w:val="22"/>
        </w:rPr>
      </w:pPr>
      <w:r w:rsidRPr="009314E9">
        <w:rPr>
          <w:rFonts w:asciiTheme="minorHAnsi" w:hAnsiTheme="minorHAnsi" w:cstheme="minorHAnsi"/>
          <w:sz w:val="22"/>
          <w:szCs w:val="22"/>
        </w:rPr>
        <w:t>Il est fait application du chapitre 7 du CCAG-</w:t>
      </w:r>
      <w:r w:rsidR="00235337">
        <w:rPr>
          <w:rFonts w:asciiTheme="minorHAnsi" w:hAnsiTheme="minorHAnsi" w:cstheme="minorHAnsi"/>
          <w:sz w:val="22"/>
          <w:szCs w:val="22"/>
        </w:rPr>
        <w:t>FCS.</w:t>
      </w:r>
    </w:p>
    <w:p w14:paraId="1BF57A4B" w14:textId="77777777" w:rsidR="00235337" w:rsidRPr="009314E9" w:rsidRDefault="00235337" w:rsidP="00F2117C">
      <w:pPr>
        <w:pStyle w:val="Standard"/>
        <w:jc w:val="both"/>
        <w:rPr>
          <w:rFonts w:asciiTheme="minorHAnsi" w:hAnsiTheme="minorHAnsi" w:cstheme="minorHAnsi"/>
          <w:sz w:val="22"/>
          <w:szCs w:val="22"/>
        </w:rPr>
      </w:pPr>
      <w:r>
        <w:rPr>
          <w:rFonts w:asciiTheme="minorHAnsi" w:hAnsiTheme="minorHAnsi" w:cstheme="minorHAnsi"/>
          <w:sz w:val="22"/>
          <w:szCs w:val="22"/>
        </w:rPr>
        <w:t>En cas de résiliation sur le fondement de l’article 40.1, le prestataire s’engage à poursuivre l’exécution du marché au moins deux mois</w:t>
      </w:r>
      <w:r w:rsidR="00B7608B">
        <w:rPr>
          <w:rFonts w:asciiTheme="minorHAnsi" w:hAnsiTheme="minorHAnsi" w:cstheme="minorHAnsi"/>
          <w:sz w:val="22"/>
          <w:szCs w:val="22"/>
        </w:rPr>
        <w:t xml:space="preserve"> avant la résiliation effective afin de laisser au pouvoir adjudicateur la possibilité de réaliser une consultation.</w:t>
      </w:r>
    </w:p>
    <w:p w14:paraId="33614C9D" w14:textId="77777777" w:rsidR="00D30A93" w:rsidRPr="00CB0EB4" w:rsidRDefault="00D30A93" w:rsidP="003B6714">
      <w:pPr>
        <w:pStyle w:val="Titre2"/>
        <w:keepNext w:val="0"/>
        <w:numPr>
          <w:ilvl w:val="1"/>
          <w:numId w:val="9"/>
        </w:numPr>
        <w:rPr>
          <w:rStyle w:val="Accentuationintense"/>
          <w:rFonts w:asciiTheme="minorHAnsi" w:hAnsiTheme="minorHAnsi" w:cstheme="minorHAnsi"/>
          <w:bCs w:val="0"/>
          <w:i w:val="0"/>
          <w:iCs w:val="0"/>
          <w:color w:val="auto"/>
          <w:sz w:val="22"/>
          <w:szCs w:val="22"/>
        </w:rPr>
      </w:pPr>
      <w:bookmarkStart w:id="56" w:name="_Toc238545509"/>
      <w:r w:rsidRPr="00CB0EB4">
        <w:rPr>
          <w:rStyle w:val="Accentuationintense"/>
          <w:rFonts w:asciiTheme="minorHAnsi" w:hAnsiTheme="minorHAnsi" w:cstheme="minorHAnsi"/>
          <w:bCs w:val="0"/>
          <w:i w:val="0"/>
          <w:iCs w:val="0"/>
          <w:color w:val="auto"/>
          <w:sz w:val="22"/>
          <w:szCs w:val="22"/>
        </w:rPr>
        <w:t>Résiliation pour motif d’intérêt général</w:t>
      </w:r>
      <w:bookmarkEnd w:id="56"/>
    </w:p>
    <w:p w14:paraId="36C4F3CF" w14:textId="77777777" w:rsidR="00D30A93" w:rsidRPr="009314E9" w:rsidRDefault="00B7608B" w:rsidP="00F2117C">
      <w:pPr>
        <w:pStyle w:val="Standard"/>
        <w:jc w:val="both"/>
        <w:rPr>
          <w:rFonts w:asciiTheme="minorHAnsi" w:hAnsiTheme="minorHAnsi" w:cstheme="minorHAnsi"/>
          <w:sz w:val="22"/>
          <w:szCs w:val="22"/>
        </w:rPr>
      </w:pPr>
      <w:r>
        <w:rPr>
          <w:rFonts w:asciiTheme="minorHAnsi" w:hAnsiTheme="minorHAnsi" w:cstheme="minorHAnsi"/>
          <w:sz w:val="22"/>
          <w:szCs w:val="22"/>
        </w:rPr>
        <w:t>La CPAM</w:t>
      </w:r>
      <w:r w:rsidR="00D30A93" w:rsidRPr="009314E9">
        <w:rPr>
          <w:rFonts w:asciiTheme="minorHAnsi" w:hAnsiTheme="minorHAnsi" w:cstheme="minorHAnsi"/>
          <w:sz w:val="22"/>
          <w:szCs w:val="22"/>
        </w:rPr>
        <w:t xml:space="preserve"> se réserve le droit de résilier pour motif d’intérêt général, le présent accord-cadre à tout moment, par lettre recommandée avec accusé de réception avec un préavis de deux mois. </w:t>
      </w:r>
    </w:p>
    <w:p w14:paraId="3CCA1EB2" w14:textId="77777777" w:rsidR="00D30A93" w:rsidRPr="009314E9" w:rsidRDefault="00D30A93" w:rsidP="00F2117C">
      <w:pPr>
        <w:pStyle w:val="Standard"/>
        <w:jc w:val="both"/>
        <w:rPr>
          <w:rFonts w:asciiTheme="minorHAnsi" w:hAnsiTheme="minorHAnsi" w:cstheme="minorHAnsi"/>
          <w:sz w:val="22"/>
          <w:szCs w:val="22"/>
        </w:rPr>
      </w:pPr>
    </w:p>
    <w:p w14:paraId="31086BFB" w14:textId="77777777" w:rsidR="00D30A93" w:rsidRPr="00CB0EB4" w:rsidRDefault="00D30A93" w:rsidP="003B6714">
      <w:pPr>
        <w:pStyle w:val="Titre2"/>
        <w:keepNext w:val="0"/>
        <w:numPr>
          <w:ilvl w:val="1"/>
          <w:numId w:val="9"/>
        </w:numPr>
        <w:rPr>
          <w:rStyle w:val="Accentuationintense"/>
          <w:rFonts w:asciiTheme="minorHAnsi" w:hAnsiTheme="minorHAnsi" w:cstheme="minorHAnsi"/>
          <w:bCs w:val="0"/>
          <w:i w:val="0"/>
          <w:iCs w:val="0"/>
          <w:color w:val="auto"/>
          <w:sz w:val="22"/>
          <w:szCs w:val="22"/>
        </w:rPr>
      </w:pPr>
      <w:bookmarkStart w:id="57" w:name="_Toc238545510"/>
      <w:r w:rsidRPr="00CB0EB4">
        <w:rPr>
          <w:rStyle w:val="Accentuationintense"/>
          <w:rFonts w:asciiTheme="minorHAnsi" w:hAnsiTheme="minorHAnsi" w:cstheme="minorHAnsi"/>
          <w:bCs w:val="0"/>
          <w:i w:val="0"/>
          <w:iCs w:val="0"/>
          <w:color w:val="auto"/>
          <w:sz w:val="22"/>
          <w:szCs w:val="22"/>
        </w:rPr>
        <w:t>Résiliation pour faute du Titulaire</w:t>
      </w:r>
      <w:bookmarkEnd w:id="57"/>
    </w:p>
    <w:p w14:paraId="2B234371" w14:textId="77777777" w:rsidR="00D30A93" w:rsidRPr="009314E9" w:rsidRDefault="00D30A93" w:rsidP="00F2117C">
      <w:pPr>
        <w:pStyle w:val="Standard"/>
        <w:jc w:val="both"/>
        <w:rPr>
          <w:rFonts w:asciiTheme="minorHAnsi" w:hAnsiTheme="minorHAnsi" w:cstheme="minorHAnsi"/>
          <w:sz w:val="22"/>
          <w:szCs w:val="22"/>
        </w:rPr>
      </w:pPr>
      <w:r w:rsidRPr="009314E9">
        <w:rPr>
          <w:rFonts w:asciiTheme="minorHAnsi" w:hAnsiTheme="minorHAnsi" w:cstheme="minorHAnsi"/>
          <w:sz w:val="22"/>
          <w:szCs w:val="22"/>
        </w:rPr>
        <w:t xml:space="preserve">Après signature de l’accord-cadre, </w:t>
      </w:r>
      <w:r w:rsidR="00CB0EB4">
        <w:rPr>
          <w:rFonts w:asciiTheme="minorHAnsi" w:hAnsiTheme="minorHAnsi" w:cstheme="minorHAnsi"/>
          <w:sz w:val="22"/>
          <w:szCs w:val="22"/>
        </w:rPr>
        <w:t>la CPAM</w:t>
      </w:r>
      <w:r w:rsidRPr="009314E9">
        <w:rPr>
          <w:rFonts w:asciiTheme="minorHAnsi" w:hAnsiTheme="minorHAnsi" w:cstheme="minorHAnsi"/>
          <w:sz w:val="22"/>
          <w:szCs w:val="22"/>
        </w:rPr>
        <w:t xml:space="preserve"> peut résilier l’accord-cadre aux torts du Titulaire :</w:t>
      </w:r>
    </w:p>
    <w:p w14:paraId="02DF15EE" w14:textId="77777777" w:rsidR="00D30A93" w:rsidRPr="009314E9" w:rsidRDefault="00D30A93" w:rsidP="00A254F6">
      <w:pPr>
        <w:pStyle w:val="Standard"/>
        <w:numPr>
          <w:ilvl w:val="0"/>
          <w:numId w:val="4"/>
        </w:numPr>
        <w:jc w:val="both"/>
        <w:rPr>
          <w:rFonts w:asciiTheme="minorHAnsi" w:hAnsiTheme="minorHAnsi" w:cstheme="minorHAnsi"/>
          <w:sz w:val="22"/>
          <w:szCs w:val="22"/>
        </w:rPr>
      </w:pPr>
      <w:proofErr w:type="gramStart"/>
      <w:r w:rsidRPr="009314E9">
        <w:rPr>
          <w:rFonts w:asciiTheme="minorHAnsi" w:hAnsiTheme="minorHAnsi" w:cstheme="minorHAnsi"/>
          <w:sz w:val="22"/>
          <w:szCs w:val="22"/>
        </w:rPr>
        <w:t>dans</w:t>
      </w:r>
      <w:proofErr w:type="gramEnd"/>
      <w:r w:rsidRPr="009314E9">
        <w:rPr>
          <w:rFonts w:asciiTheme="minorHAnsi" w:hAnsiTheme="minorHAnsi" w:cstheme="minorHAnsi"/>
          <w:sz w:val="22"/>
          <w:szCs w:val="22"/>
        </w:rPr>
        <w:t xml:space="preserve"> les cas  et aux conditions </w:t>
      </w:r>
      <w:r w:rsidRPr="009314E9">
        <w:rPr>
          <w:rFonts w:asciiTheme="minorHAnsi" w:hAnsiTheme="minorHAnsi" w:cstheme="minorHAnsi"/>
          <w:color w:val="000000"/>
          <w:sz w:val="22"/>
          <w:szCs w:val="22"/>
        </w:rPr>
        <w:t xml:space="preserve">énumérés à l'article </w:t>
      </w:r>
      <w:r w:rsidR="009577C9">
        <w:rPr>
          <w:rFonts w:asciiTheme="minorHAnsi" w:hAnsiTheme="minorHAnsi" w:cstheme="minorHAnsi"/>
          <w:color w:val="000000"/>
          <w:sz w:val="22"/>
          <w:szCs w:val="22"/>
        </w:rPr>
        <w:t>41</w:t>
      </w:r>
      <w:r w:rsidR="003E7E81">
        <w:rPr>
          <w:rFonts w:asciiTheme="minorHAnsi" w:hAnsiTheme="minorHAnsi" w:cstheme="minorHAnsi"/>
          <w:color w:val="000000"/>
          <w:sz w:val="22"/>
          <w:szCs w:val="22"/>
        </w:rPr>
        <w:t xml:space="preserve"> </w:t>
      </w:r>
      <w:r w:rsidR="009577C9">
        <w:rPr>
          <w:rFonts w:asciiTheme="minorHAnsi" w:hAnsiTheme="minorHAnsi" w:cstheme="minorHAnsi"/>
          <w:color w:val="000000"/>
          <w:sz w:val="22"/>
          <w:szCs w:val="22"/>
        </w:rPr>
        <w:t>du CCAG-FCS</w:t>
      </w:r>
    </w:p>
    <w:p w14:paraId="4358F0B3" w14:textId="77777777" w:rsidR="00D30A93" w:rsidRPr="009314E9" w:rsidRDefault="00D30A93" w:rsidP="00A254F6">
      <w:pPr>
        <w:pStyle w:val="Standard"/>
        <w:numPr>
          <w:ilvl w:val="0"/>
          <w:numId w:val="4"/>
        </w:numPr>
        <w:jc w:val="both"/>
        <w:rPr>
          <w:rFonts w:asciiTheme="minorHAnsi" w:hAnsiTheme="minorHAnsi" w:cstheme="minorHAnsi"/>
          <w:sz w:val="22"/>
          <w:szCs w:val="22"/>
        </w:rPr>
      </w:pPr>
      <w:r w:rsidRPr="009314E9">
        <w:rPr>
          <w:rFonts w:asciiTheme="minorHAnsi" w:hAnsiTheme="minorHAnsi" w:cstheme="minorHAnsi"/>
          <w:sz w:val="22"/>
          <w:szCs w:val="22"/>
        </w:rPr>
        <w:t>En application des cas répertoriés dans le présent CCAP</w:t>
      </w:r>
      <w:r w:rsidR="00CB0EB4">
        <w:rPr>
          <w:rFonts w:asciiTheme="minorHAnsi" w:hAnsiTheme="minorHAnsi" w:cstheme="minorHAnsi"/>
          <w:sz w:val="22"/>
          <w:szCs w:val="22"/>
        </w:rPr>
        <w:t>, notamment en cas de défaut de personnel qualifié ou de récusation de personnel</w:t>
      </w:r>
    </w:p>
    <w:p w14:paraId="4616E76F" w14:textId="77777777" w:rsidR="00D30A93" w:rsidRPr="00A12304" w:rsidRDefault="00D30A93" w:rsidP="00A12304">
      <w:pPr>
        <w:pStyle w:val="Standard"/>
        <w:tabs>
          <w:tab w:val="left" w:pos="851"/>
        </w:tabs>
        <w:spacing w:after="120"/>
        <w:jc w:val="both"/>
        <w:rPr>
          <w:rFonts w:asciiTheme="minorHAnsi" w:hAnsiTheme="minorHAnsi" w:cstheme="minorHAnsi"/>
          <w:sz w:val="22"/>
          <w:szCs w:val="22"/>
        </w:rPr>
      </w:pPr>
    </w:p>
    <w:p w14:paraId="77B96716" w14:textId="77777777" w:rsidR="00D30A93" w:rsidRPr="00A12304" w:rsidRDefault="00D30A93" w:rsidP="00A12304">
      <w:pPr>
        <w:pStyle w:val="RedTxt"/>
        <w:jc w:val="both"/>
        <w:rPr>
          <w:rFonts w:asciiTheme="minorHAnsi" w:hAnsiTheme="minorHAnsi" w:cstheme="minorHAnsi"/>
          <w:sz w:val="22"/>
          <w:szCs w:val="22"/>
        </w:rPr>
      </w:pPr>
      <w:r w:rsidRPr="00A12304">
        <w:rPr>
          <w:rFonts w:asciiTheme="minorHAnsi" w:hAnsiTheme="minorHAnsi" w:cstheme="minorHAnsi"/>
          <w:sz w:val="22"/>
          <w:szCs w:val="22"/>
        </w:rPr>
        <w:lastRenderedPageBreak/>
        <w:t>Outre les dispositions des articles 9-1 et 9-2 du présent CCAP, le pouvoir adjudicateur se réserve le droit de résilier l'accord-cadre</w:t>
      </w:r>
      <w:r w:rsidR="00167256" w:rsidRPr="00A12304">
        <w:rPr>
          <w:rFonts w:asciiTheme="minorHAnsi" w:hAnsiTheme="minorHAnsi" w:cstheme="minorHAnsi"/>
          <w:sz w:val="22"/>
          <w:szCs w:val="22"/>
        </w:rPr>
        <w:t xml:space="preserve"> dans les conditions suivantes </w:t>
      </w:r>
      <w:r w:rsidRPr="00A12304">
        <w:rPr>
          <w:rFonts w:asciiTheme="minorHAnsi" w:hAnsiTheme="minorHAnsi" w:cstheme="minorHAnsi"/>
          <w:sz w:val="22"/>
          <w:szCs w:val="22"/>
        </w:rPr>
        <w:t xml:space="preserve">: </w:t>
      </w:r>
    </w:p>
    <w:p w14:paraId="1EB4A810" w14:textId="77777777" w:rsidR="00D30A93" w:rsidRPr="00A12304" w:rsidRDefault="00D30A93" w:rsidP="00A12304">
      <w:pPr>
        <w:pStyle w:val="RedTxt"/>
        <w:jc w:val="both"/>
        <w:rPr>
          <w:rFonts w:asciiTheme="minorHAnsi" w:hAnsiTheme="minorHAnsi" w:cstheme="minorHAnsi"/>
          <w:sz w:val="22"/>
          <w:szCs w:val="22"/>
        </w:rPr>
      </w:pPr>
    </w:p>
    <w:p w14:paraId="13A0250A" w14:textId="77777777" w:rsidR="00D30A93" w:rsidRPr="00C328A1" w:rsidRDefault="00D30A93" w:rsidP="00A254F6">
      <w:pPr>
        <w:pStyle w:val="Standard"/>
        <w:numPr>
          <w:ilvl w:val="0"/>
          <w:numId w:val="2"/>
        </w:numPr>
        <w:tabs>
          <w:tab w:val="left" w:pos="720"/>
        </w:tabs>
        <w:jc w:val="both"/>
        <w:rPr>
          <w:rFonts w:asciiTheme="minorHAnsi" w:hAnsiTheme="minorHAnsi" w:cstheme="minorHAnsi"/>
          <w:sz w:val="22"/>
          <w:szCs w:val="22"/>
        </w:rPr>
      </w:pPr>
      <w:proofErr w:type="gramStart"/>
      <w:r w:rsidRPr="00A12304">
        <w:rPr>
          <w:rFonts w:asciiTheme="minorHAnsi" w:hAnsiTheme="minorHAnsi" w:cstheme="minorHAnsi"/>
          <w:sz w:val="22"/>
          <w:szCs w:val="22"/>
        </w:rPr>
        <w:t>sans</w:t>
      </w:r>
      <w:proofErr w:type="gramEnd"/>
      <w:r w:rsidRPr="00A12304">
        <w:rPr>
          <w:rFonts w:asciiTheme="minorHAnsi" w:hAnsiTheme="minorHAnsi" w:cstheme="minorHAnsi"/>
          <w:sz w:val="22"/>
          <w:szCs w:val="22"/>
        </w:rPr>
        <w:t xml:space="preserve"> mise en demeure préalable et sans préavis, dans le cas où, au cours d’une même année, </w:t>
      </w:r>
      <w:r w:rsidRPr="00A12304">
        <w:rPr>
          <w:rFonts w:asciiTheme="minorHAnsi" w:hAnsiTheme="minorHAnsi" w:cstheme="minorHAnsi"/>
          <w:b/>
          <w:sz w:val="22"/>
          <w:szCs w:val="22"/>
        </w:rPr>
        <w:t>trois anomalies</w:t>
      </w:r>
      <w:r w:rsidR="00E77C48" w:rsidRPr="00A12304">
        <w:rPr>
          <w:rFonts w:asciiTheme="minorHAnsi" w:hAnsiTheme="minorHAnsi" w:cstheme="minorHAnsi"/>
          <w:b/>
          <w:sz w:val="22"/>
          <w:szCs w:val="22"/>
        </w:rPr>
        <w:t xml:space="preserve"> majeures</w:t>
      </w:r>
      <w:r w:rsidRPr="00A12304">
        <w:rPr>
          <w:rFonts w:asciiTheme="minorHAnsi" w:hAnsiTheme="minorHAnsi" w:cstheme="minorHAnsi"/>
          <w:sz w:val="22"/>
          <w:szCs w:val="22"/>
        </w:rPr>
        <w:t xml:space="preserve">  dans la réalisation des prestations, le r</w:t>
      </w:r>
      <w:r w:rsidR="00E77C48" w:rsidRPr="00A12304">
        <w:rPr>
          <w:rFonts w:asciiTheme="minorHAnsi" w:hAnsiTheme="minorHAnsi" w:cstheme="minorHAnsi"/>
          <w:sz w:val="22"/>
          <w:szCs w:val="22"/>
        </w:rPr>
        <w:t>espect des conditions du marché</w:t>
      </w:r>
      <w:r w:rsidRPr="00A12304">
        <w:rPr>
          <w:rFonts w:asciiTheme="minorHAnsi" w:hAnsiTheme="minorHAnsi" w:cstheme="minorHAnsi"/>
          <w:sz w:val="22"/>
          <w:szCs w:val="22"/>
        </w:rPr>
        <w:t xml:space="preserve"> et des délais </w:t>
      </w:r>
      <w:r w:rsidR="00E77C48" w:rsidRPr="00A12304">
        <w:rPr>
          <w:rFonts w:asciiTheme="minorHAnsi" w:hAnsiTheme="minorHAnsi" w:cstheme="minorHAnsi"/>
          <w:sz w:val="22"/>
          <w:szCs w:val="22"/>
        </w:rPr>
        <w:t xml:space="preserve">impartis auraient été constatés </w:t>
      </w:r>
      <w:r w:rsidR="00E77C48" w:rsidRPr="00C328A1">
        <w:rPr>
          <w:rFonts w:asciiTheme="minorHAnsi" w:hAnsiTheme="minorHAnsi" w:cstheme="minorHAnsi"/>
          <w:sz w:val="22"/>
          <w:szCs w:val="22"/>
        </w:rPr>
        <w:t>(</w:t>
      </w:r>
      <w:r w:rsidR="00CB0EB4" w:rsidRPr="00C328A1">
        <w:rPr>
          <w:rFonts w:ascii="Calibri" w:hAnsi="Calibri" w:cs="Calibri"/>
          <w:color w:val="000000"/>
          <w:sz w:val="22"/>
          <w:szCs w:val="22"/>
        </w:rPr>
        <w:t>erreurs, retards, absence de pièces justificatives des collectes</w:t>
      </w:r>
      <w:r w:rsidR="00E77C48" w:rsidRPr="00C328A1">
        <w:rPr>
          <w:rFonts w:asciiTheme="minorHAnsi" w:hAnsiTheme="minorHAnsi" w:cstheme="minorHAnsi"/>
          <w:sz w:val="22"/>
          <w:szCs w:val="22"/>
        </w:rPr>
        <w:t>…).</w:t>
      </w:r>
    </w:p>
    <w:p w14:paraId="01B99F18" w14:textId="77777777" w:rsidR="00291BD6" w:rsidRPr="00A12304" w:rsidRDefault="00D30A93" w:rsidP="00A12304">
      <w:pPr>
        <w:pStyle w:val="Standard"/>
        <w:ind w:left="720"/>
        <w:jc w:val="both"/>
        <w:rPr>
          <w:rFonts w:asciiTheme="minorHAnsi" w:hAnsiTheme="minorHAnsi" w:cstheme="minorHAnsi"/>
          <w:sz w:val="22"/>
          <w:szCs w:val="22"/>
        </w:rPr>
      </w:pPr>
      <w:r w:rsidRPr="00A12304">
        <w:rPr>
          <w:rFonts w:asciiTheme="minorHAnsi" w:hAnsiTheme="minorHAnsi" w:cstheme="minorHAnsi"/>
          <w:sz w:val="22"/>
          <w:szCs w:val="22"/>
        </w:rPr>
        <w:t xml:space="preserve">Les anomalies sont constatées par mail adressés au titulaire via l'adresse électronique fournie par le titulaire pour la réalisation des échanges dématérialisés. </w:t>
      </w:r>
    </w:p>
    <w:p w14:paraId="49190082" w14:textId="77777777" w:rsidR="00D30A93" w:rsidRPr="00A12304" w:rsidRDefault="00D30A93" w:rsidP="00A12304">
      <w:pPr>
        <w:pStyle w:val="Standard"/>
        <w:ind w:left="720"/>
        <w:jc w:val="both"/>
        <w:rPr>
          <w:rFonts w:asciiTheme="minorHAnsi" w:hAnsiTheme="minorHAnsi" w:cstheme="minorHAnsi"/>
          <w:sz w:val="22"/>
          <w:szCs w:val="22"/>
        </w:rPr>
      </w:pPr>
      <w:r w:rsidRPr="00A12304">
        <w:rPr>
          <w:rFonts w:asciiTheme="minorHAnsi" w:hAnsiTheme="minorHAnsi" w:cstheme="minorHAnsi"/>
          <w:sz w:val="22"/>
          <w:szCs w:val="22"/>
        </w:rPr>
        <w:t>Elles peuvent également faire l'objet d'un courrier recommandé avec accusé de réception.</w:t>
      </w:r>
    </w:p>
    <w:p w14:paraId="5F355C2F" w14:textId="77777777" w:rsidR="00D30A93" w:rsidRPr="00A12304" w:rsidRDefault="00D30A93" w:rsidP="00A12304">
      <w:pPr>
        <w:pStyle w:val="Standard"/>
        <w:spacing w:after="120"/>
        <w:ind w:left="720"/>
        <w:jc w:val="both"/>
        <w:rPr>
          <w:rFonts w:asciiTheme="minorHAnsi" w:hAnsiTheme="minorHAnsi" w:cstheme="minorHAnsi"/>
          <w:sz w:val="22"/>
          <w:szCs w:val="22"/>
        </w:rPr>
      </w:pPr>
      <w:r w:rsidRPr="00A12304">
        <w:rPr>
          <w:rFonts w:asciiTheme="minorHAnsi" w:hAnsiTheme="minorHAnsi" w:cstheme="minorHAnsi"/>
          <w:sz w:val="22"/>
          <w:szCs w:val="22"/>
        </w:rPr>
        <w:t>Dans ce cas de résiliation, le Titulaire ne peut prétendre à indemnité.</w:t>
      </w:r>
    </w:p>
    <w:p w14:paraId="6F839F4D" w14:textId="0F6B5C4C" w:rsidR="00CB7726" w:rsidRDefault="00D30A93" w:rsidP="00F2117C">
      <w:pPr>
        <w:pStyle w:val="Standard"/>
        <w:spacing w:before="240" w:after="160"/>
        <w:jc w:val="both"/>
        <w:rPr>
          <w:rFonts w:asciiTheme="minorHAnsi" w:hAnsiTheme="minorHAnsi" w:cstheme="minorHAnsi"/>
          <w:sz w:val="22"/>
          <w:szCs w:val="22"/>
        </w:rPr>
      </w:pPr>
      <w:r w:rsidRPr="009314E9">
        <w:rPr>
          <w:rFonts w:asciiTheme="minorHAnsi" w:hAnsiTheme="minorHAnsi" w:cstheme="minorHAnsi"/>
          <w:sz w:val="22"/>
          <w:szCs w:val="22"/>
        </w:rPr>
        <w:t>La résiliation de l’accord-cadre ne fait pas obstacle à l'exercice des actions civiles ou pénales qui pourraient être intentées contre le Titulaire à raison de ses fautes.</w:t>
      </w:r>
    </w:p>
    <w:p w14:paraId="0A68BE09" w14:textId="77777777" w:rsidR="00856A34" w:rsidRPr="009314E9" w:rsidRDefault="00856A34" w:rsidP="00856A34">
      <w:pPr>
        <w:pStyle w:val="Standard"/>
        <w:spacing w:before="120"/>
        <w:jc w:val="both"/>
        <w:rPr>
          <w:rFonts w:asciiTheme="minorHAnsi" w:hAnsiTheme="minorHAnsi" w:cstheme="minorHAnsi"/>
          <w:sz w:val="22"/>
          <w:szCs w:val="22"/>
        </w:rPr>
      </w:pPr>
    </w:p>
    <w:p w14:paraId="3D72ECA1" w14:textId="77777777" w:rsidR="00D30A93" w:rsidRPr="00CB0EB4" w:rsidRDefault="00D30A93" w:rsidP="003B6714">
      <w:pPr>
        <w:pStyle w:val="Titre1"/>
        <w:keepNext w:val="0"/>
        <w:keepLines/>
        <w:widowControl/>
        <w:numPr>
          <w:ilvl w:val="0"/>
          <w:numId w:val="9"/>
        </w:numPr>
        <w:pBdr>
          <w:bottom w:val="single" w:sz="8" w:space="1" w:color="000000"/>
        </w:pBdr>
        <w:shd w:val="pct5" w:color="auto" w:fill="FFFFFF"/>
        <w:adjustRightInd/>
        <w:spacing w:before="0" w:after="0" w:line="240" w:lineRule="exact"/>
        <w:ind w:left="426"/>
        <w:rPr>
          <w:rFonts w:ascii="Calibri" w:hAnsi="Calibri" w:cs="Calibri"/>
          <w:bCs w:val="0"/>
          <w:caps/>
          <w:kern w:val="0"/>
          <w:sz w:val="22"/>
          <w:szCs w:val="22"/>
        </w:rPr>
      </w:pPr>
      <w:bookmarkStart w:id="58" w:name="_Toc238545511"/>
      <w:r w:rsidRPr="00CB0EB4">
        <w:rPr>
          <w:rFonts w:ascii="Calibri" w:hAnsi="Calibri" w:cs="Calibri"/>
          <w:bCs w:val="0"/>
          <w:caps/>
          <w:kern w:val="0"/>
          <w:sz w:val="22"/>
          <w:szCs w:val="22"/>
        </w:rPr>
        <w:t>Cessions et nantissement</w:t>
      </w:r>
      <w:bookmarkEnd w:id="58"/>
    </w:p>
    <w:p w14:paraId="7CECB2E1" w14:textId="77777777" w:rsidR="00D30A93" w:rsidRPr="009314E9" w:rsidRDefault="00D30A93" w:rsidP="00F2117C">
      <w:pPr>
        <w:pStyle w:val="Standard"/>
        <w:jc w:val="both"/>
        <w:rPr>
          <w:rFonts w:asciiTheme="minorHAnsi" w:hAnsiTheme="minorHAnsi" w:cstheme="minorHAnsi"/>
          <w:sz w:val="22"/>
          <w:szCs w:val="22"/>
        </w:rPr>
      </w:pPr>
      <w:bookmarkStart w:id="59" w:name="_Toc507423496"/>
      <w:bookmarkEnd w:id="59"/>
    </w:p>
    <w:p w14:paraId="1F974C24" w14:textId="77777777" w:rsidR="00D30A93" w:rsidRPr="009314E9" w:rsidRDefault="00D30A93" w:rsidP="00F2117C">
      <w:pPr>
        <w:pStyle w:val="Standard"/>
        <w:rPr>
          <w:rFonts w:asciiTheme="minorHAnsi" w:hAnsiTheme="minorHAnsi" w:cstheme="minorHAnsi"/>
          <w:sz w:val="22"/>
          <w:szCs w:val="22"/>
        </w:rPr>
      </w:pPr>
      <w:r w:rsidRPr="009314E9">
        <w:rPr>
          <w:rFonts w:asciiTheme="minorHAnsi" w:hAnsiTheme="minorHAnsi" w:cstheme="minorHAnsi"/>
          <w:sz w:val="22"/>
          <w:szCs w:val="22"/>
        </w:rPr>
        <w:t xml:space="preserve">Les créances nées ou à naître dans le cadre du présent accord-cadre peuvent être cédées ou nanties conformément aux dispositions des articles </w:t>
      </w:r>
      <w:r w:rsidR="00675B72" w:rsidRPr="00DD15B9">
        <w:rPr>
          <w:rFonts w:asciiTheme="minorHAnsi" w:hAnsiTheme="minorHAnsi" w:cstheme="minorHAnsi"/>
          <w:sz w:val="22"/>
          <w:szCs w:val="22"/>
        </w:rPr>
        <w:t>R2191-45 à R2191-63 du code de la commande publique.</w:t>
      </w:r>
    </w:p>
    <w:p w14:paraId="0A50B1DC" w14:textId="77777777" w:rsidR="009314E9" w:rsidRPr="009314E9" w:rsidRDefault="009314E9" w:rsidP="00F2117C">
      <w:pPr>
        <w:pStyle w:val="Standard"/>
        <w:rPr>
          <w:rFonts w:asciiTheme="minorHAnsi" w:hAnsiTheme="minorHAnsi" w:cstheme="minorHAnsi"/>
          <w:sz w:val="22"/>
          <w:szCs w:val="22"/>
        </w:rPr>
      </w:pPr>
    </w:p>
    <w:p w14:paraId="54C401EA" w14:textId="77777777" w:rsidR="009314E9" w:rsidRPr="009314E9" w:rsidRDefault="00D30A93" w:rsidP="00F2117C">
      <w:pPr>
        <w:pStyle w:val="Standard"/>
        <w:jc w:val="both"/>
        <w:rPr>
          <w:rFonts w:asciiTheme="minorHAnsi" w:hAnsiTheme="minorHAnsi" w:cstheme="minorHAnsi"/>
          <w:bCs/>
          <w:sz w:val="22"/>
          <w:szCs w:val="22"/>
        </w:rPr>
      </w:pPr>
      <w:r w:rsidRPr="009314E9">
        <w:rPr>
          <w:rFonts w:asciiTheme="minorHAnsi" w:hAnsiTheme="minorHAnsi" w:cstheme="minorHAnsi"/>
          <w:bCs/>
          <w:sz w:val="22"/>
          <w:szCs w:val="22"/>
        </w:rPr>
        <w:t>L</w:t>
      </w:r>
      <w:r w:rsidR="00CB0EB4">
        <w:rPr>
          <w:rFonts w:asciiTheme="minorHAnsi" w:hAnsiTheme="minorHAnsi" w:cstheme="minorHAnsi"/>
          <w:bCs/>
          <w:sz w:val="22"/>
          <w:szCs w:val="22"/>
        </w:rPr>
        <w:t>a personne habilitée</w:t>
      </w:r>
      <w:r w:rsidRPr="009314E9">
        <w:rPr>
          <w:rFonts w:asciiTheme="minorHAnsi" w:hAnsiTheme="minorHAnsi" w:cstheme="minorHAnsi"/>
          <w:bCs/>
          <w:sz w:val="22"/>
          <w:szCs w:val="22"/>
        </w:rPr>
        <w:t xml:space="preserve"> à fournir les renseignements mentionnés </w:t>
      </w:r>
      <w:r w:rsidR="00675B72" w:rsidRPr="00DD15B9">
        <w:rPr>
          <w:rFonts w:asciiTheme="minorHAnsi" w:hAnsiTheme="minorHAnsi" w:cstheme="minorHAnsi"/>
          <w:bCs/>
          <w:sz w:val="22"/>
          <w:szCs w:val="22"/>
        </w:rPr>
        <w:t xml:space="preserve">aux articles R2191-59 à R2191-62 </w:t>
      </w:r>
      <w:r w:rsidR="00CB0EB4">
        <w:rPr>
          <w:rFonts w:asciiTheme="minorHAnsi" w:hAnsiTheme="minorHAnsi" w:cstheme="minorHAnsi"/>
          <w:bCs/>
          <w:sz w:val="22"/>
          <w:szCs w:val="22"/>
        </w:rPr>
        <w:t>est l’Agent Comptable de la CPAM, désigné</w:t>
      </w:r>
      <w:r w:rsidR="009314E9" w:rsidRPr="00DD15B9">
        <w:rPr>
          <w:rFonts w:asciiTheme="minorHAnsi" w:hAnsiTheme="minorHAnsi" w:cstheme="minorHAnsi"/>
          <w:bCs/>
          <w:sz w:val="22"/>
          <w:szCs w:val="22"/>
        </w:rPr>
        <w:t xml:space="preserve"> à l’acte d’engagement du marché subséque</w:t>
      </w:r>
      <w:r w:rsidR="009314E9" w:rsidRPr="009314E9">
        <w:rPr>
          <w:rFonts w:asciiTheme="minorHAnsi" w:hAnsiTheme="minorHAnsi" w:cstheme="minorHAnsi"/>
          <w:bCs/>
          <w:sz w:val="22"/>
          <w:szCs w:val="22"/>
        </w:rPr>
        <w:t>nt.</w:t>
      </w:r>
    </w:p>
    <w:p w14:paraId="7E8A424C" w14:textId="77777777" w:rsidR="00D30A93" w:rsidRPr="009314E9" w:rsidRDefault="00D30A93" w:rsidP="00F2117C">
      <w:pPr>
        <w:pStyle w:val="Standard"/>
        <w:jc w:val="both"/>
        <w:rPr>
          <w:rFonts w:asciiTheme="minorHAnsi" w:hAnsiTheme="minorHAnsi" w:cstheme="minorHAnsi"/>
          <w:sz w:val="22"/>
          <w:szCs w:val="22"/>
        </w:rPr>
      </w:pPr>
    </w:p>
    <w:p w14:paraId="191E6B14" w14:textId="77777777" w:rsidR="00D30A93" w:rsidRPr="00CB0EB4" w:rsidRDefault="00D30A93" w:rsidP="003B6714">
      <w:pPr>
        <w:pStyle w:val="Titre1"/>
        <w:keepNext w:val="0"/>
        <w:keepLines/>
        <w:widowControl/>
        <w:numPr>
          <w:ilvl w:val="0"/>
          <w:numId w:val="9"/>
        </w:numPr>
        <w:pBdr>
          <w:bottom w:val="single" w:sz="8" w:space="1" w:color="000000"/>
        </w:pBdr>
        <w:shd w:val="pct5" w:color="auto" w:fill="FFFFFF"/>
        <w:adjustRightInd/>
        <w:spacing w:before="0" w:after="0" w:line="240" w:lineRule="exact"/>
        <w:ind w:left="426"/>
        <w:rPr>
          <w:rFonts w:ascii="Calibri" w:hAnsi="Calibri" w:cs="Calibri"/>
          <w:bCs w:val="0"/>
          <w:caps/>
          <w:kern w:val="0"/>
          <w:sz w:val="22"/>
          <w:szCs w:val="22"/>
        </w:rPr>
      </w:pPr>
      <w:bookmarkStart w:id="60" w:name="_Toc238545512"/>
      <w:r w:rsidRPr="00CB0EB4">
        <w:rPr>
          <w:rFonts w:ascii="Calibri" w:hAnsi="Calibri" w:cs="Calibri"/>
          <w:bCs w:val="0"/>
          <w:caps/>
          <w:kern w:val="0"/>
          <w:sz w:val="22"/>
          <w:szCs w:val="22"/>
        </w:rPr>
        <w:t>Litiges</w:t>
      </w:r>
      <w:bookmarkEnd w:id="60"/>
    </w:p>
    <w:p w14:paraId="3EFE8F58" w14:textId="77777777" w:rsidR="003D08DA" w:rsidRPr="00DD15B9" w:rsidRDefault="003D08DA" w:rsidP="003D08DA">
      <w:pPr>
        <w:autoSpaceDE w:val="0"/>
        <w:autoSpaceDN w:val="0"/>
        <w:adjustRightInd w:val="0"/>
        <w:spacing w:before="120" w:after="0" w:line="240" w:lineRule="auto"/>
        <w:jc w:val="both"/>
        <w:rPr>
          <w:rFonts w:ascii="Times New Roman" w:hAnsi="Times New Roman"/>
          <w:color w:val="FFFFFF"/>
        </w:rPr>
      </w:pPr>
      <w:r w:rsidRPr="00DD15B9">
        <w:rPr>
          <w:rFonts w:cs="Calibri"/>
        </w:rPr>
        <w:t xml:space="preserve">Pour le règlement des litiges, les parties contractantes peuvent se soumettre à l'arbitrage d'un arbitre unique, choisi d'un commun accord à la demande de la partie la plus diligente ou, à défaut d'accord, dans les 10 jours de cette demande désigné par le président du Tribunal </w:t>
      </w:r>
      <w:r w:rsidR="008045DF" w:rsidRPr="00DD15B9">
        <w:rPr>
          <w:rFonts w:cs="Calibri"/>
        </w:rPr>
        <w:t>judiciaire</w:t>
      </w:r>
      <w:r w:rsidRPr="00DD15B9">
        <w:rPr>
          <w:rFonts w:cs="Calibri"/>
        </w:rPr>
        <w:t>, statuant en référé à la demande de l'une des parties.</w:t>
      </w:r>
    </w:p>
    <w:p w14:paraId="46CDFBD5" w14:textId="77777777" w:rsidR="003D08DA" w:rsidRPr="00DD15B9" w:rsidRDefault="003D08DA" w:rsidP="003D08DA">
      <w:pPr>
        <w:spacing w:after="0"/>
        <w:jc w:val="both"/>
        <w:rPr>
          <w:rFonts w:cs="Calibri"/>
        </w:rPr>
      </w:pPr>
    </w:p>
    <w:p w14:paraId="6743048D" w14:textId="77777777" w:rsidR="003D08DA" w:rsidRPr="00DD15B9" w:rsidRDefault="003D08DA" w:rsidP="003D08DA">
      <w:pPr>
        <w:widowControl w:val="0"/>
        <w:autoSpaceDN w:val="0"/>
        <w:adjustRightInd w:val="0"/>
        <w:spacing w:after="0" w:line="240" w:lineRule="auto"/>
        <w:jc w:val="both"/>
        <w:rPr>
          <w:rFonts w:cs="Calibri"/>
        </w:rPr>
      </w:pPr>
      <w:r w:rsidRPr="00DD15B9">
        <w:rPr>
          <w:rFonts w:cs="Calibri"/>
        </w:rPr>
        <w:t xml:space="preserve">En cas de litiges qui ne pourraient être résolus par voie d’arbitrage, le tribunal compétent est le Tribunal </w:t>
      </w:r>
      <w:r w:rsidR="00566CC0">
        <w:rPr>
          <w:rFonts w:cs="Calibri"/>
        </w:rPr>
        <w:t>J</w:t>
      </w:r>
      <w:r w:rsidR="008045DF" w:rsidRPr="00DD15B9">
        <w:rPr>
          <w:rFonts w:cs="Calibri"/>
        </w:rPr>
        <w:t>udiciaire</w:t>
      </w:r>
      <w:r w:rsidRPr="00DD15B9">
        <w:rPr>
          <w:rFonts w:cs="Calibri"/>
        </w:rPr>
        <w:t xml:space="preserve"> de Rennes, sis Cité judiciaire, 7 rue Pierre Abelard, BP 3127, 35 031 Rennes Cedex.</w:t>
      </w:r>
    </w:p>
    <w:p w14:paraId="11127DD3" w14:textId="77777777" w:rsidR="003D08DA" w:rsidRDefault="003D08DA" w:rsidP="003D08DA">
      <w:pPr>
        <w:widowControl w:val="0"/>
        <w:autoSpaceDN w:val="0"/>
        <w:adjustRightInd w:val="0"/>
        <w:spacing w:after="0" w:line="240" w:lineRule="auto"/>
        <w:jc w:val="both"/>
        <w:rPr>
          <w:rFonts w:cs="Calibri"/>
        </w:rPr>
      </w:pPr>
      <w:r w:rsidRPr="00DD15B9">
        <w:rPr>
          <w:rFonts w:cs="Calibri"/>
        </w:rPr>
        <w:t xml:space="preserve">Le service auprès duquel peuvent être obtenus des renseignements concernant l’introduction des recours est le greffe du Tribunal </w:t>
      </w:r>
      <w:r w:rsidR="00FA1839" w:rsidRPr="00DD15B9">
        <w:rPr>
          <w:rFonts w:cs="Calibri"/>
        </w:rPr>
        <w:t>judiciaire</w:t>
      </w:r>
      <w:r w:rsidRPr="00DD15B9">
        <w:rPr>
          <w:rFonts w:cs="Calibri"/>
        </w:rPr>
        <w:t xml:space="preserve"> de Rennes (</w:t>
      </w:r>
      <w:r w:rsidRPr="00DD15B9">
        <w:rPr>
          <w:rFonts w:cs="Calibri"/>
        </w:rPr>
        <w:sym w:font="Wingdings 2" w:char="F027"/>
      </w:r>
      <w:r w:rsidRPr="00DD15B9">
        <w:rPr>
          <w:rFonts w:cs="Calibri"/>
        </w:rPr>
        <w:t xml:space="preserve">: 02.99.65.37.37 ; </w:t>
      </w:r>
      <w:r w:rsidRPr="00DD15B9">
        <w:rPr>
          <w:rFonts w:cs="Calibri"/>
        </w:rPr>
        <w:sym w:font="Wingdings 2" w:char="F037"/>
      </w:r>
      <w:r w:rsidR="00CB1000">
        <w:rPr>
          <w:rFonts w:cs="Calibri"/>
        </w:rPr>
        <w:t xml:space="preserve">: 02.23.44.85.53 ; mail : </w:t>
      </w:r>
      <w:hyperlink r:id="rId11" w:history="1">
        <w:r w:rsidR="00CB1000" w:rsidRPr="003F528C">
          <w:rPr>
            <w:rStyle w:val="Lienhypertexte"/>
            <w:rFonts w:cs="Calibri"/>
          </w:rPr>
          <w:t>tj2-rennes@justice.fr</w:t>
        </w:r>
      </w:hyperlink>
      <w:r w:rsidR="00CB1000">
        <w:rPr>
          <w:rFonts w:cs="Calibri"/>
        </w:rPr>
        <w:t xml:space="preserve"> </w:t>
      </w:r>
      <w:r w:rsidRPr="00DD15B9">
        <w:rPr>
          <w:rFonts w:cs="Calibri"/>
        </w:rPr>
        <w:t>), sis à la même adresse.</w:t>
      </w:r>
    </w:p>
    <w:p w14:paraId="0D71D103" w14:textId="77777777" w:rsidR="00CB0EB4" w:rsidRDefault="00CB0EB4" w:rsidP="003D08DA">
      <w:pPr>
        <w:widowControl w:val="0"/>
        <w:autoSpaceDN w:val="0"/>
        <w:adjustRightInd w:val="0"/>
        <w:spacing w:after="0" w:line="240" w:lineRule="auto"/>
        <w:jc w:val="both"/>
        <w:rPr>
          <w:rFonts w:cs="Calibri"/>
        </w:rPr>
      </w:pPr>
    </w:p>
    <w:p w14:paraId="626C0CE5" w14:textId="77777777" w:rsidR="00CB0EB4" w:rsidRDefault="00CB0EB4" w:rsidP="003D08DA">
      <w:pPr>
        <w:widowControl w:val="0"/>
        <w:autoSpaceDN w:val="0"/>
        <w:adjustRightInd w:val="0"/>
        <w:spacing w:after="0" w:line="240" w:lineRule="auto"/>
        <w:jc w:val="both"/>
        <w:rPr>
          <w:rFonts w:cs="Calibri"/>
        </w:rPr>
      </w:pPr>
    </w:p>
    <w:p w14:paraId="66379EDB" w14:textId="77777777" w:rsidR="00CB0EB4" w:rsidRPr="00CB0EB4" w:rsidRDefault="00CB0EB4" w:rsidP="003B6714">
      <w:pPr>
        <w:pStyle w:val="Titre1"/>
        <w:keepNext w:val="0"/>
        <w:keepLines/>
        <w:widowControl/>
        <w:numPr>
          <w:ilvl w:val="0"/>
          <w:numId w:val="9"/>
        </w:numPr>
        <w:pBdr>
          <w:bottom w:val="single" w:sz="8" w:space="1" w:color="000000"/>
        </w:pBdr>
        <w:shd w:val="pct5" w:color="auto" w:fill="FFFFFF"/>
        <w:adjustRightInd/>
        <w:spacing w:before="0" w:after="0" w:line="240" w:lineRule="exact"/>
        <w:ind w:left="426"/>
        <w:rPr>
          <w:rFonts w:ascii="Calibri" w:hAnsi="Calibri" w:cs="Calibri"/>
          <w:bCs w:val="0"/>
          <w:caps/>
          <w:kern w:val="0"/>
          <w:sz w:val="22"/>
          <w:szCs w:val="22"/>
        </w:rPr>
      </w:pPr>
      <w:bookmarkStart w:id="61" w:name="_Toc238545513"/>
      <w:r>
        <w:rPr>
          <w:rFonts w:ascii="Calibri" w:hAnsi="Calibri" w:cs="Calibri"/>
          <w:bCs w:val="0"/>
          <w:caps/>
          <w:kern w:val="0"/>
          <w:sz w:val="22"/>
          <w:szCs w:val="22"/>
        </w:rPr>
        <w:t>DEROGATIONS AU CCAG</w:t>
      </w:r>
      <w:bookmarkEnd w:id="61"/>
    </w:p>
    <w:p w14:paraId="788E0362" w14:textId="77777777" w:rsidR="00CB0EB4" w:rsidRPr="009314E9" w:rsidRDefault="00CB0EB4" w:rsidP="00F2117C">
      <w:pPr>
        <w:pStyle w:val="Standard"/>
        <w:jc w:val="both"/>
        <w:rPr>
          <w:rFonts w:asciiTheme="minorHAnsi" w:hAnsiTheme="minorHAnsi" w:cstheme="minorHAnsi"/>
          <w:sz w:val="22"/>
          <w:szCs w:val="2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36"/>
        <w:gridCol w:w="4536"/>
      </w:tblGrid>
      <w:tr w:rsidR="003D08DA" w:rsidRPr="003D08DA" w14:paraId="60D61838" w14:textId="77777777" w:rsidTr="00E95872">
        <w:trPr>
          <w:cantSplit/>
          <w:trHeight w:val="690"/>
        </w:trPr>
        <w:tc>
          <w:tcPr>
            <w:tcW w:w="4536" w:type="dxa"/>
          </w:tcPr>
          <w:p w14:paraId="7B24BF4F" w14:textId="77777777" w:rsidR="003D08DA" w:rsidRPr="003D08DA" w:rsidRDefault="003D08DA" w:rsidP="003D08DA">
            <w:pPr>
              <w:overflowPunct w:val="0"/>
              <w:autoSpaceDE w:val="0"/>
              <w:autoSpaceDN w:val="0"/>
              <w:adjustRightInd w:val="0"/>
              <w:spacing w:after="0" w:line="240" w:lineRule="auto"/>
              <w:jc w:val="center"/>
              <w:textAlignment w:val="baseline"/>
              <w:rPr>
                <w:rFonts w:cs="Arial"/>
              </w:rPr>
            </w:pPr>
            <w:bookmarkStart w:id="62" w:name="_Toc507423497"/>
            <w:bookmarkEnd w:id="62"/>
            <w:r w:rsidRPr="003D08DA">
              <w:rPr>
                <w:rFonts w:cs="Arial"/>
              </w:rPr>
              <w:t>Articles du CCAG-</w:t>
            </w:r>
            <w:r w:rsidR="00CB0EB4">
              <w:rPr>
                <w:rFonts w:cs="Arial"/>
              </w:rPr>
              <w:t>FCS</w:t>
            </w:r>
          </w:p>
          <w:p w14:paraId="4BCC2B84" w14:textId="77777777" w:rsidR="003D08DA" w:rsidRPr="003D08DA" w:rsidRDefault="003D08DA" w:rsidP="003D08DA">
            <w:pPr>
              <w:overflowPunct w:val="0"/>
              <w:autoSpaceDE w:val="0"/>
              <w:autoSpaceDN w:val="0"/>
              <w:adjustRightInd w:val="0"/>
              <w:spacing w:after="0" w:line="240" w:lineRule="auto"/>
              <w:jc w:val="center"/>
              <w:textAlignment w:val="baseline"/>
              <w:rPr>
                <w:rFonts w:cs="Arial"/>
              </w:rPr>
            </w:pPr>
            <w:proofErr w:type="gramStart"/>
            <w:r w:rsidRPr="003D08DA">
              <w:rPr>
                <w:rFonts w:cs="Arial"/>
              </w:rPr>
              <w:t>auxquels</w:t>
            </w:r>
            <w:proofErr w:type="gramEnd"/>
            <w:r w:rsidRPr="003D08DA">
              <w:rPr>
                <w:rFonts w:cs="Arial"/>
              </w:rPr>
              <w:t xml:space="preserve"> il est dérogé</w:t>
            </w:r>
          </w:p>
        </w:tc>
        <w:tc>
          <w:tcPr>
            <w:tcW w:w="4536" w:type="dxa"/>
          </w:tcPr>
          <w:p w14:paraId="72AE3D7E" w14:textId="77777777" w:rsidR="003D08DA" w:rsidRPr="003D08DA" w:rsidRDefault="003D08DA" w:rsidP="003D08DA">
            <w:pPr>
              <w:overflowPunct w:val="0"/>
              <w:autoSpaceDE w:val="0"/>
              <w:autoSpaceDN w:val="0"/>
              <w:adjustRightInd w:val="0"/>
              <w:spacing w:after="0" w:line="240" w:lineRule="auto"/>
              <w:jc w:val="center"/>
              <w:textAlignment w:val="baseline"/>
              <w:rPr>
                <w:rFonts w:cs="Arial"/>
              </w:rPr>
            </w:pPr>
            <w:r w:rsidRPr="003D08DA">
              <w:rPr>
                <w:rFonts w:cs="Arial"/>
              </w:rPr>
              <w:t>Articles du contrat par lesquels</w:t>
            </w:r>
          </w:p>
          <w:p w14:paraId="217A031C" w14:textId="77777777" w:rsidR="003D08DA" w:rsidRPr="003D08DA" w:rsidRDefault="003D08DA" w:rsidP="003D08DA">
            <w:pPr>
              <w:overflowPunct w:val="0"/>
              <w:autoSpaceDE w:val="0"/>
              <w:autoSpaceDN w:val="0"/>
              <w:adjustRightInd w:val="0"/>
              <w:spacing w:after="0" w:line="240" w:lineRule="auto"/>
              <w:jc w:val="center"/>
              <w:textAlignment w:val="baseline"/>
              <w:rPr>
                <w:rFonts w:cs="Arial"/>
              </w:rPr>
            </w:pPr>
            <w:proofErr w:type="gramStart"/>
            <w:r w:rsidRPr="003D08DA">
              <w:rPr>
                <w:rFonts w:cs="Arial"/>
              </w:rPr>
              <w:t>sont</w:t>
            </w:r>
            <w:proofErr w:type="gramEnd"/>
            <w:r w:rsidRPr="003D08DA">
              <w:rPr>
                <w:rFonts w:cs="Arial"/>
              </w:rPr>
              <w:t xml:space="preserve"> introduites ces dérogations</w:t>
            </w:r>
          </w:p>
        </w:tc>
      </w:tr>
      <w:tr w:rsidR="003D08DA" w:rsidRPr="003D08DA" w14:paraId="2A422576" w14:textId="77777777" w:rsidTr="00E95872">
        <w:trPr>
          <w:cantSplit/>
        </w:trPr>
        <w:tc>
          <w:tcPr>
            <w:tcW w:w="4536" w:type="dxa"/>
          </w:tcPr>
          <w:p w14:paraId="106C0E63" w14:textId="77777777" w:rsidR="003D08DA" w:rsidRPr="003D08DA" w:rsidRDefault="003D08DA" w:rsidP="003D08DA">
            <w:pPr>
              <w:overflowPunct w:val="0"/>
              <w:autoSpaceDE w:val="0"/>
              <w:autoSpaceDN w:val="0"/>
              <w:adjustRightInd w:val="0"/>
              <w:spacing w:after="0" w:line="240" w:lineRule="auto"/>
              <w:jc w:val="center"/>
              <w:textAlignment w:val="baseline"/>
              <w:rPr>
                <w:rFonts w:cs="Arial"/>
              </w:rPr>
            </w:pPr>
            <w:r>
              <w:rPr>
                <w:rFonts w:cs="Arial"/>
              </w:rPr>
              <w:t>4</w:t>
            </w:r>
          </w:p>
        </w:tc>
        <w:tc>
          <w:tcPr>
            <w:tcW w:w="4536" w:type="dxa"/>
          </w:tcPr>
          <w:p w14:paraId="1C70B0FA" w14:textId="77777777" w:rsidR="003D08DA" w:rsidRPr="003D08DA" w:rsidRDefault="003D08DA" w:rsidP="003D08DA">
            <w:pPr>
              <w:overflowPunct w:val="0"/>
              <w:autoSpaceDE w:val="0"/>
              <w:autoSpaceDN w:val="0"/>
              <w:adjustRightInd w:val="0"/>
              <w:spacing w:after="0" w:line="240" w:lineRule="auto"/>
              <w:jc w:val="center"/>
              <w:textAlignment w:val="baseline"/>
              <w:rPr>
                <w:rFonts w:cs="Arial"/>
              </w:rPr>
            </w:pPr>
            <w:r>
              <w:rPr>
                <w:rFonts w:cs="Arial"/>
              </w:rPr>
              <w:t>3.1</w:t>
            </w:r>
          </w:p>
        </w:tc>
      </w:tr>
      <w:tr w:rsidR="003D08DA" w:rsidRPr="003D08DA" w14:paraId="7611CD4B" w14:textId="77777777" w:rsidTr="003D08DA">
        <w:trPr>
          <w:cantSplit/>
        </w:trPr>
        <w:tc>
          <w:tcPr>
            <w:tcW w:w="4536" w:type="dxa"/>
            <w:vAlign w:val="center"/>
          </w:tcPr>
          <w:p w14:paraId="46A3F403" w14:textId="77777777" w:rsidR="003D08DA" w:rsidRPr="003D08DA" w:rsidRDefault="00CB0EB4" w:rsidP="003D08DA">
            <w:pPr>
              <w:overflowPunct w:val="0"/>
              <w:autoSpaceDE w:val="0"/>
              <w:autoSpaceDN w:val="0"/>
              <w:adjustRightInd w:val="0"/>
              <w:spacing w:after="0" w:line="240" w:lineRule="auto"/>
              <w:jc w:val="center"/>
              <w:textAlignment w:val="baseline"/>
              <w:rPr>
                <w:rFonts w:cs="Arial"/>
              </w:rPr>
            </w:pPr>
            <w:r>
              <w:rPr>
                <w:rFonts w:cs="Arial"/>
              </w:rPr>
              <w:t>14 / 14.1</w:t>
            </w:r>
          </w:p>
        </w:tc>
        <w:tc>
          <w:tcPr>
            <w:tcW w:w="4536" w:type="dxa"/>
          </w:tcPr>
          <w:p w14:paraId="1AD4F042" w14:textId="77777777" w:rsidR="003D08DA" w:rsidRPr="003D08DA" w:rsidRDefault="00CB0EB4" w:rsidP="003D08DA">
            <w:pPr>
              <w:overflowPunct w:val="0"/>
              <w:autoSpaceDE w:val="0"/>
              <w:autoSpaceDN w:val="0"/>
              <w:adjustRightInd w:val="0"/>
              <w:spacing w:after="0" w:line="240" w:lineRule="auto"/>
              <w:jc w:val="center"/>
              <w:textAlignment w:val="baseline"/>
              <w:rPr>
                <w:rFonts w:cs="Arial"/>
              </w:rPr>
            </w:pPr>
            <w:r>
              <w:rPr>
                <w:rFonts w:cs="Arial"/>
              </w:rPr>
              <w:t>7</w:t>
            </w:r>
          </w:p>
        </w:tc>
      </w:tr>
      <w:tr w:rsidR="003D08DA" w:rsidRPr="003D08DA" w14:paraId="5E3530AE" w14:textId="77777777" w:rsidTr="00E95872">
        <w:trPr>
          <w:cantSplit/>
        </w:trPr>
        <w:tc>
          <w:tcPr>
            <w:tcW w:w="4536" w:type="dxa"/>
          </w:tcPr>
          <w:p w14:paraId="23FDB4BA" w14:textId="77777777" w:rsidR="003D08DA" w:rsidRPr="003D08DA" w:rsidRDefault="00CB0EB4" w:rsidP="003D08DA">
            <w:pPr>
              <w:overflowPunct w:val="0"/>
              <w:autoSpaceDE w:val="0"/>
              <w:autoSpaceDN w:val="0"/>
              <w:adjustRightInd w:val="0"/>
              <w:spacing w:after="0" w:line="240" w:lineRule="auto"/>
              <w:jc w:val="center"/>
              <w:textAlignment w:val="baseline"/>
              <w:rPr>
                <w:rFonts w:cs="Arial"/>
              </w:rPr>
            </w:pPr>
            <w:r>
              <w:rPr>
                <w:rFonts w:cs="Arial"/>
              </w:rPr>
              <w:t>10.2.4</w:t>
            </w:r>
          </w:p>
        </w:tc>
        <w:tc>
          <w:tcPr>
            <w:tcW w:w="4536" w:type="dxa"/>
          </w:tcPr>
          <w:p w14:paraId="570B0E6C" w14:textId="77777777" w:rsidR="003D08DA" w:rsidRPr="003D08DA" w:rsidRDefault="00CB0EB4" w:rsidP="003D08DA">
            <w:pPr>
              <w:overflowPunct w:val="0"/>
              <w:autoSpaceDE w:val="0"/>
              <w:autoSpaceDN w:val="0"/>
              <w:adjustRightInd w:val="0"/>
              <w:spacing w:after="0" w:line="240" w:lineRule="auto"/>
              <w:jc w:val="center"/>
              <w:textAlignment w:val="baseline"/>
              <w:rPr>
                <w:rFonts w:cs="Arial"/>
              </w:rPr>
            </w:pPr>
            <w:r>
              <w:rPr>
                <w:rFonts w:cs="Arial"/>
              </w:rPr>
              <w:t>8.2</w:t>
            </w:r>
          </w:p>
        </w:tc>
      </w:tr>
    </w:tbl>
    <w:p w14:paraId="6B72858A" w14:textId="77777777" w:rsidR="00856A34" w:rsidRPr="009314E9" w:rsidRDefault="00856A34" w:rsidP="00856A34">
      <w:pPr>
        <w:pStyle w:val="Standard"/>
        <w:rPr>
          <w:rFonts w:asciiTheme="minorHAnsi" w:hAnsiTheme="minorHAnsi" w:cstheme="minorHAnsi"/>
          <w:sz w:val="22"/>
          <w:szCs w:val="22"/>
        </w:rPr>
      </w:pPr>
    </w:p>
    <w:sectPr w:rsidR="00856A34" w:rsidRPr="009314E9" w:rsidSect="00856A34">
      <w:headerReference w:type="default" r:id="rId12"/>
      <w:footerReference w:type="default" r:id="rId13"/>
      <w:type w:val="continuous"/>
      <w:pgSz w:w="11906" w:h="16838"/>
      <w:pgMar w:top="1401" w:right="1417" w:bottom="1134" w:left="1417" w:header="720" w:footer="508"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7A0B7" w14:textId="77777777" w:rsidR="00566CC0" w:rsidRDefault="00566CC0">
      <w:pPr>
        <w:spacing w:after="0" w:line="240" w:lineRule="auto"/>
      </w:pPr>
      <w:r>
        <w:separator/>
      </w:r>
    </w:p>
  </w:endnote>
  <w:endnote w:type="continuationSeparator" w:id="0">
    <w:p w14:paraId="518C011C" w14:textId="77777777" w:rsidR="00566CC0" w:rsidRDefault="00566C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anklin Gothic Medium">
    <w:panose1 w:val="020B06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arianne">
    <w:altName w:val="Calibri"/>
    <w:panose1 w:val="00000000000000000000"/>
    <w:charset w:val="00"/>
    <w:family w:val="swiss"/>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62" w:type="dxa"/>
      <w:jc w:val="center"/>
      <w:tblLayout w:type="fixed"/>
      <w:tblLook w:val="0000" w:firstRow="0" w:lastRow="0" w:firstColumn="0" w:lastColumn="0" w:noHBand="0" w:noVBand="0"/>
    </w:tblPr>
    <w:tblGrid>
      <w:gridCol w:w="2345"/>
      <w:gridCol w:w="4886"/>
      <w:gridCol w:w="2231"/>
    </w:tblGrid>
    <w:tr w:rsidR="00566CC0" w:rsidRPr="00D30A93" w14:paraId="7C237552" w14:textId="77777777" w:rsidTr="00C82765">
      <w:trPr>
        <w:trHeight w:val="174"/>
        <w:jc w:val="center"/>
      </w:trPr>
      <w:tc>
        <w:tcPr>
          <w:tcW w:w="2345" w:type="dxa"/>
          <w:tcBorders>
            <w:top w:val="single" w:sz="2" w:space="0" w:color="808080"/>
            <w:left w:val="single" w:sz="2" w:space="0" w:color="808080"/>
            <w:bottom w:val="single" w:sz="2" w:space="0" w:color="808080"/>
            <w:right w:val="single" w:sz="2" w:space="0" w:color="808080"/>
          </w:tcBorders>
        </w:tcPr>
        <w:p w14:paraId="23CB4EBE" w14:textId="77777777" w:rsidR="00566CC0" w:rsidRDefault="00566CC0">
          <w:pPr>
            <w:pStyle w:val="Standard"/>
            <w:jc w:val="center"/>
            <w:textAlignment w:val="baseline"/>
          </w:pPr>
          <w:r>
            <w:rPr>
              <w:rFonts w:ascii="Calibri" w:hAnsi="Calibri"/>
              <w:color w:val="808080"/>
              <w:sz w:val="18"/>
              <w:szCs w:val="18"/>
            </w:rPr>
            <w:t>CPAM22</w:t>
          </w:r>
        </w:p>
      </w:tc>
      <w:tc>
        <w:tcPr>
          <w:tcW w:w="4886" w:type="dxa"/>
          <w:vMerge w:val="restart"/>
          <w:tcBorders>
            <w:top w:val="single" w:sz="2" w:space="0" w:color="808080"/>
            <w:left w:val="single" w:sz="2" w:space="0" w:color="808080"/>
            <w:right w:val="single" w:sz="2" w:space="0" w:color="808080"/>
          </w:tcBorders>
          <w:vAlign w:val="center"/>
        </w:tcPr>
        <w:p w14:paraId="49989C93" w14:textId="1ABF6811" w:rsidR="00566CC0" w:rsidRPr="00B82525" w:rsidRDefault="00CA2A98" w:rsidP="001E3CC7">
          <w:pPr>
            <w:pStyle w:val="Standard"/>
            <w:jc w:val="center"/>
            <w:textAlignment w:val="baseline"/>
            <w:rPr>
              <w:rFonts w:cs="Times New Roman"/>
              <w:strike/>
              <w:szCs w:val="24"/>
            </w:rPr>
          </w:pPr>
          <w:r w:rsidRPr="001F53FC">
            <w:rPr>
              <w:rFonts w:ascii="Arial Narrow" w:hAnsi="Arial Narrow"/>
              <w:color w:val="808080"/>
              <w:sz w:val="18"/>
              <w:szCs w:val="18"/>
            </w:rPr>
            <w:t>MS</w:t>
          </w:r>
          <w:r>
            <w:rPr>
              <w:rFonts w:ascii="Arial Narrow" w:hAnsi="Arial Narrow"/>
              <w:color w:val="808080"/>
              <w:sz w:val="18"/>
              <w:szCs w:val="18"/>
            </w:rPr>
            <w:t>2612- Transports de prélèvements et divers transports pour le CES</w:t>
          </w:r>
        </w:p>
      </w:tc>
      <w:tc>
        <w:tcPr>
          <w:tcW w:w="2231" w:type="dxa"/>
          <w:tcBorders>
            <w:top w:val="single" w:sz="2" w:space="0" w:color="808080"/>
            <w:left w:val="single" w:sz="2" w:space="0" w:color="808080"/>
            <w:bottom w:val="single" w:sz="2" w:space="0" w:color="808080"/>
            <w:right w:val="single" w:sz="2" w:space="0" w:color="808080"/>
          </w:tcBorders>
        </w:tcPr>
        <w:p w14:paraId="7EBB8D2A" w14:textId="77777777" w:rsidR="00566CC0" w:rsidRPr="00F2117C" w:rsidRDefault="00566CC0" w:rsidP="00F2117C">
          <w:pPr>
            <w:pStyle w:val="Standard"/>
            <w:autoSpaceDE/>
            <w:jc w:val="center"/>
            <w:textAlignment w:val="baseline"/>
            <w:rPr>
              <w:rFonts w:ascii="Calibri" w:hAnsi="Calibri" w:cs="Times New Roman"/>
              <w:color w:val="808080"/>
              <w:sz w:val="18"/>
              <w:szCs w:val="24"/>
            </w:rPr>
          </w:pPr>
          <w:r>
            <w:rPr>
              <w:rFonts w:ascii="Calibri" w:hAnsi="Calibri" w:cs="Times New Roman"/>
              <w:color w:val="808080"/>
              <w:sz w:val="18"/>
              <w:szCs w:val="24"/>
            </w:rPr>
            <w:t>CCAP</w:t>
          </w:r>
        </w:p>
      </w:tc>
    </w:tr>
    <w:tr w:rsidR="00566CC0" w:rsidRPr="00D30A93" w14:paraId="540A9676" w14:textId="77777777" w:rsidTr="00C82765">
      <w:trPr>
        <w:trHeight w:val="174"/>
        <w:jc w:val="center"/>
      </w:trPr>
      <w:tc>
        <w:tcPr>
          <w:tcW w:w="2345" w:type="dxa"/>
          <w:tcBorders>
            <w:top w:val="single" w:sz="2" w:space="0" w:color="808080"/>
            <w:left w:val="single" w:sz="2" w:space="0" w:color="808080"/>
            <w:bottom w:val="single" w:sz="2" w:space="0" w:color="808080"/>
            <w:right w:val="single" w:sz="2" w:space="0" w:color="808080"/>
          </w:tcBorders>
        </w:tcPr>
        <w:p w14:paraId="7758CEBC" w14:textId="3C110A23" w:rsidR="00566CC0" w:rsidRPr="003E7E60" w:rsidRDefault="00CA2A98">
          <w:pPr>
            <w:pStyle w:val="Standard"/>
            <w:jc w:val="center"/>
            <w:textAlignment w:val="baseline"/>
            <w:rPr>
              <w:rFonts w:cs="Times New Roman"/>
              <w:strike/>
              <w:szCs w:val="24"/>
            </w:rPr>
          </w:pPr>
          <w:r>
            <w:rPr>
              <w:rFonts w:ascii="Calibri" w:hAnsi="Calibri" w:cs="Times New Roman"/>
              <w:color w:val="808080"/>
              <w:sz w:val="18"/>
              <w:szCs w:val="24"/>
            </w:rPr>
            <w:t>Août 2026</w:t>
          </w:r>
        </w:p>
      </w:tc>
      <w:tc>
        <w:tcPr>
          <w:tcW w:w="4886" w:type="dxa"/>
          <w:vMerge/>
          <w:tcBorders>
            <w:left w:val="single" w:sz="2" w:space="0" w:color="808080"/>
            <w:bottom w:val="single" w:sz="2" w:space="0" w:color="808080"/>
            <w:right w:val="single" w:sz="2" w:space="0" w:color="808080"/>
          </w:tcBorders>
        </w:tcPr>
        <w:p w14:paraId="24FFFD8E" w14:textId="77777777" w:rsidR="00566CC0" w:rsidRPr="003E7E60" w:rsidRDefault="00566CC0" w:rsidP="001E3CC7">
          <w:pPr>
            <w:pStyle w:val="Standard"/>
            <w:textAlignment w:val="baseline"/>
            <w:rPr>
              <w:rFonts w:asciiTheme="minorHAnsi" w:hAnsiTheme="minorHAnsi" w:cstheme="minorHAnsi"/>
              <w:sz w:val="18"/>
              <w:szCs w:val="18"/>
            </w:rPr>
          </w:pPr>
        </w:p>
      </w:tc>
      <w:tc>
        <w:tcPr>
          <w:tcW w:w="2231" w:type="dxa"/>
          <w:tcBorders>
            <w:top w:val="single" w:sz="2" w:space="0" w:color="808080"/>
            <w:left w:val="single" w:sz="2" w:space="0" w:color="808080"/>
            <w:bottom w:val="single" w:sz="2" w:space="0" w:color="808080"/>
            <w:right w:val="single" w:sz="2" w:space="0" w:color="808080"/>
          </w:tcBorders>
        </w:tcPr>
        <w:p w14:paraId="0BAF02C9" w14:textId="77777777" w:rsidR="00566CC0" w:rsidRDefault="00566CC0">
          <w:pPr>
            <w:pStyle w:val="Standard"/>
            <w:autoSpaceDE/>
            <w:ind w:left="34" w:right="176"/>
            <w:jc w:val="center"/>
            <w:textAlignment w:val="baseline"/>
            <w:rPr>
              <w:rFonts w:cs="Times New Roman"/>
              <w:szCs w:val="24"/>
            </w:rPr>
          </w:pPr>
          <w:r>
            <w:rPr>
              <w:rFonts w:ascii="Calibri" w:hAnsi="Calibri" w:cs="Times New Roman"/>
              <w:color w:val="808080"/>
              <w:sz w:val="18"/>
              <w:szCs w:val="24"/>
            </w:rPr>
            <w:t xml:space="preserve">Page </w:t>
          </w:r>
          <w:r>
            <w:rPr>
              <w:rFonts w:ascii="Calibri" w:hAnsi="Calibri" w:cs="Times New Roman"/>
              <w:color w:val="808080"/>
              <w:sz w:val="18"/>
              <w:szCs w:val="24"/>
            </w:rPr>
            <w:fldChar w:fldCharType="begin"/>
          </w:r>
          <w:r>
            <w:rPr>
              <w:rFonts w:ascii="Calibri" w:hAnsi="Calibri" w:cs="Times New Roman"/>
              <w:color w:val="808080"/>
              <w:sz w:val="18"/>
              <w:szCs w:val="24"/>
            </w:rPr>
            <w:instrText xml:space="preserve"> PAGE \*Arabic </w:instrText>
          </w:r>
          <w:r>
            <w:rPr>
              <w:rFonts w:ascii="Calibri" w:hAnsi="Calibri" w:cs="Times New Roman"/>
              <w:color w:val="808080"/>
              <w:sz w:val="18"/>
              <w:szCs w:val="24"/>
            </w:rPr>
            <w:fldChar w:fldCharType="separate"/>
          </w:r>
          <w:r w:rsidR="0034101C">
            <w:rPr>
              <w:rFonts w:ascii="Calibri" w:hAnsi="Calibri" w:cs="Times New Roman"/>
              <w:noProof/>
              <w:color w:val="808080"/>
              <w:sz w:val="18"/>
              <w:szCs w:val="24"/>
            </w:rPr>
            <w:t>1</w:t>
          </w:r>
          <w:r>
            <w:rPr>
              <w:rFonts w:ascii="Calibri" w:hAnsi="Calibri" w:cs="Times New Roman"/>
              <w:color w:val="808080"/>
              <w:sz w:val="18"/>
              <w:szCs w:val="24"/>
            </w:rPr>
            <w:fldChar w:fldCharType="end"/>
          </w:r>
          <w:r>
            <w:rPr>
              <w:rFonts w:ascii="Calibri" w:hAnsi="Calibri" w:cs="Times New Roman"/>
              <w:color w:val="808080"/>
              <w:sz w:val="18"/>
              <w:szCs w:val="24"/>
            </w:rPr>
            <w:t>/</w:t>
          </w:r>
          <w:r>
            <w:rPr>
              <w:rFonts w:ascii="Calibri" w:hAnsi="Calibri" w:cs="Times New Roman"/>
              <w:color w:val="808080"/>
              <w:sz w:val="18"/>
              <w:szCs w:val="24"/>
            </w:rPr>
            <w:fldChar w:fldCharType="begin"/>
          </w:r>
          <w:r>
            <w:rPr>
              <w:rFonts w:ascii="Calibri" w:hAnsi="Calibri" w:cs="Times New Roman"/>
              <w:color w:val="808080"/>
              <w:sz w:val="18"/>
              <w:szCs w:val="24"/>
            </w:rPr>
            <w:instrText xml:space="preserve"> NUMPAGES \*Arabic </w:instrText>
          </w:r>
          <w:r>
            <w:rPr>
              <w:rFonts w:ascii="Calibri" w:hAnsi="Calibri" w:cs="Times New Roman"/>
              <w:color w:val="808080"/>
              <w:sz w:val="18"/>
              <w:szCs w:val="24"/>
            </w:rPr>
            <w:fldChar w:fldCharType="separate"/>
          </w:r>
          <w:r w:rsidR="0034101C">
            <w:rPr>
              <w:rFonts w:ascii="Calibri" w:hAnsi="Calibri" w:cs="Times New Roman"/>
              <w:noProof/>
              <w:color w:val="808080"/>
              <w:sz w:val="18"/>
              <w:szCs w:val="24"/>
            </w:rPr>
            <w:t>18</w:t>
          </w:r>
          <w:r>
            <w:rPr>
              <w:rFonts w:ascii="Calibri" w:hAnsi="Calibri" w:cs="Times New Roman"/>
              <w:color w:val="808080"/>
              <w:sz w:val="18"/>
              <w:szCs w:val="24"/>
            </w:rPr>
            <w:fldChar w:fldCharType="end"/>
          </w:r>
        </w:p>
      </w:tc>
    </w:tr>
  </w:tbl>
  <w:p w14:paraId="353B049C" w14:textId="77777777" w:rsidR="00566CC0" w:rsidRDefault="00566CC0">
    <w:pPr>
      <w:pStyle w:val="Pieddepage"/>
      <w:suppressLineNumbers w:val="0"/>
      <w:tabs>
        <w:tab w:val="clear" w:pos="4536"/>
        <w:tab w:val="clear" w:pos="9072"/>
        <w:tab w:val="center" w:pos="4819"/>
        <w:tab w:val="right" w:pos="9071"/>
      </w:tabs>
      <w:jc w:val="both"/>
      <w:rPr>
        <w:rFonts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77CD4" w14:textId="77777777" w:rsidR="00566CC0" w:rsidRDefault="00566CC0">
      <w:pPr>
        <w:spacing w:after="0" w:line="240" w:lineRule="auto"/>
      </w:pPr>
      <w:r>
        <w:separator/>
      </w:r>
    </w:p>
  </w:footnote>
  <w:footnote w:type="continuationSeparator" w:id="0">
    <w:p w14:paraId="05AFA350" w14:textId="77777777" w:rsidR="00566CC0" w:rsidRDefault="00566C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650C6" w14:textId="4836AD39" w:rsidR="00566CC0" w:rsidRPr="00D77A74" w:rsidRDefault="00CA2A98" w:rsidP="00CA2A98">
    <w:pPr>
      <w:pStyle w:val="En-tte"/>
      <w:tabs>
        <w:tab w:val="clear" w:pos="4819"/>
      </w:tabs>
      <w:jc w:val="right"/>
      <w:rPr>
        <w:rFonts w:asciiTheme="minorHAnsi" w:hAnsiTheme="minorHAnsi" w:cstheme="minorHAnsi"/>
        <w:b/>
        <w:i/>
        <w:sz w:val="22"/>
        <w:szCs w:val="22"/>
      </w:rPr>
    </w:pPr>
    <w:r>
      <w:rPr>
        <w:noProof/>
      </w:rPr>
      <w:drawing>
        <wp:anchor distT="0" distB="0" distL="114300" distR="114300" simplePos="0" relativeHeight="251658240" behindDoc="1" locked="0" layoutInCell="1" allowOverlap="1" wp14:anchorId="74A0354D" wp14:editId="7A2BA2C1">
          <wp:simplePos x="0" y="0"/>
          <wp:positionH relativeFrom="column">
            <wp:posOffset>-4445</wp:posOffset>
          </wp:positionH>
          <wp:positionV relativeFrom="paragraph">
            <wp:posOffset>-57150</wp:posOffset>
          </wp:positionV>
          <wp:extent cx="2276475" cy="482009"/>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a:xfrm>
                    <a:off x="0" y="0"/>
                    <a:ext cx="2276475" cy="48200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3208B70C"/>
    <w:lvl w:ilvl="0">
      <w:start w:val="1"/>
      <w:numFmt w:val="bullet"/>
      <w:lvlText w:val="-"/>
      <w:lvlJc w:val="left"/>
      <w:pPr>
        <w:ind w:left="491" w:hanging="207"/>
      </w:pPr>
      <w:rPr>
        <w:rFonts w:ascii="Franklin Gothic Medium" w:hAnsi="Franklin Gothic Medium" w:hint="default"/>
      </w:rPr>
    </w:lvl>
    <w:lvl w:ilvl="1">
      <w:start w:val="1"/>
      <w:numFmt w:val="bullet"/>
      <w:lvlText w:val="o"/>
      <w:lvlJc w:val="left"/>
      <w:pPr>
        <w:ind w:left="1440" w:hanging="360"/>
      </w:pPr>
      <w:rPr>
        <w:rFonts w:ascii="Courier New" w:eastAsia="Times New Roman" w:hAnsi="Courier New" w:hint="default"/>
      </w:rPr>
    </w:lvl>
    <w:lvl w:ilvl="2">
      <w:start w:val="1"/>
      <w:numFmt w:val="bullet"/>
      <w:lvlText w:val=""/>
      <w:lvlJc w:val="left"/>
      <w:pPr>
        <w:ind w:left="2160" w:hanging="360"/>
      </w:pPr>
      <w:rPr>
        <w:rFonts w:ascii="Wingdings" w:eastAsia="Times New Roman" w:hAnsi="Wingdings" w:hint="default"/>
      </w:rPr>
    </w:lvl>
    <w:lvl w:ilvl="3">
      <w:start w:val="1"/>
      <w:numFmt w:val="bullet"/>
      <w:lvlText w:val=""/>
      <w:lvlJc w:val="left"/>
      <w:pPr>
        <w:ind w:left="2880" w:hanging="360"/>
      </w:pPr>
      <w:rPr>
        <w:rFonts w:ascii="Symbol" w:eastAsia="Times New Roman" w:hAnsi="Symbol" w:hint="default"/>
      </w:rPr>
    </w:lvl>
    <w:lvl w:ilvl="4">
      <w:start w:val="1"/>
      <w:numFmt w:val="bullet"/>
      <w:lvlText w:val="o"/>
      <w:lvlJc w:val="left"/>
      <w:pPr>
        <w:ind w:left="3600" w:hanging="360"/>
      </w:pPr>
      <w:rPr>
        <w:rFonts w:ascii="Courier New" w:eastAsia="Times New Roman" w:hAnsi="Courier New" w:hint="default"/>
      </w:rPr>
    </w:lvl>
    <w:lvl w:ilvl="5">
      <w:start w:val="1"/>
      <w:numFmt w:val="bullet"/>
      <w:lvlText w:val=""/>
      <w:lvlJc w:val="left"/>
      <w:pPr>
        <w:ind w:left="4320" w:hanging="360"/>
      </w:pPr>
      <w:rPr>
        <w:rFonts w:ascii="Wingdings" w:eastAsia="Times New Roman" w:hAnsi="Wingdings" w:hint="default"/>
      </w:rPr>
    </w:lvl>
    <w:lvl w:ilvl="6">
      <w:start w:val="1"/>
      <w:numFmt w:val="bullet"/>
      <w:lvlText w:val=""/>
      <w:lvlJc w:val="left"/>
      <w:pPr>
        <w:ind w:left="5040" w:hanging="360"/>
      </w:pPr>
      <w:rPr>
        <w:rFonts w:ascii="Symbol" w:eastAsia="Times New Roman" w:hAnsi="Symbol" w:hint="default"/>
      </w:rPr>
    </w:lvl>
    <w:lvl w:ilvl="7">
      <w:start w:val="1"/>
      <w:numFmt w:val="bullet"/>
      <w:lvlText w:val="o"/>
      <w:lvlJc w:val="left"/>
      <w:pPr>
        <w:ind w:left="5760" w:hanging="360"/>
      </w:pPr>
      <w:rPr>
        <w:rFonts w:ascii="Courier New" w:eastAsia="Times New Roman" w:hAnsi="Courier New" w:hint="default"/>
      </w:rPr>
    </w:lvl>
    <w:lvl w:ilvl="8">
      <w:start w:val="1"/>
      <w:numFmt w:val="bullet"/>
      <w:lvlText w:val=""/>
      <w:lvlJc w:val="left"/>
      <w:pPr>
        <w:ind w:left="6480" w:hanging="360"/>
      </w:pPr>
      <w:rPr>
        <w:rFonts w:ascii="Wingdings" w:eastAsia="Times New Roman" w:hAnsi="Wingdings" w:hint="default"/>
      </w:rPr>
    </w:lvl>
  </w:abstractNum>
  <w:abstractNum w:abstractNumId="1" w15:restartNumberingAfterBreak="0">
    <w:nsid w:val="00000004"/>
    <w:multiLevelType w:val="multilevel"/>
    <w:tmpl w:val="00000004"/>
    <w:lvl w:ilvl="0">
      <w:start w:val="1"/>
      <w:numFmt w:val="bullet"/>
      <w:lvlText w:val=""/>
      <w:lvlJc w:val="left"/>
      <w:pPr>
        <w:ind w:left="720" w:hanging="360"/>
      </w:pPr>
      <w:rPr>
        <w:rFonts w:ascii="Wingdings" w:eastAsia="Times New Roman" w:hAnsi="Wingding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Wingdings" w:eastAsia="Times New Roman" w:hAnsi="Wingdings"/>
      </w:rPr>
    </w:lvl>
    <w:lvl w:ilvl="3">
      <w:start w:val="1"/>
      <w:numFmt w:val="bullet"/>
      <w:lvlText w:val=""/>
      <w:lvlJc w:val="left"/>
      <w:pPr>
        <w:ind w:left="2880" w:hanging="360"/>
      </w:pPr>
      <w:rPr>
        <w:rFonts w:ascii="Symbol" w:eastAsia="Times New Roman" w:hAnsi="Symbol"/>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Wingdings" w:eastAsia="Times New Roman" w:hAnsi="Wingdings"/>
      </w:rPr>
    </w:lvl>
    <w:lvl w:ilvl="6">
      <w:start w:val="1"/>
      <w:numFmt w:val="bullet"/>
      <w:lvlText w:val=""/>
      <w:lvlJc w:val="left"/>
      <w:pPr>
        <w:ind w:left="5040" w:hanging="360"/>
      </w:pPr>
      <w:rPr>
        <w:rFonts w:ascii="Symbol" w:eastAsia="Times New Roman" w:hAnsi="Symbol"/>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Wingdings" w:eastAsia="Times New Roman" w:hAnsi="Wingdings"/>
      </w:rPr>
    </w:lvl>
  </w:abstractNum>
  <w:abstractNum w:abstractNumId="2" w15:restartNumberingAfterBreak="0">
    <w:nsid w:val="00000005"/>
    <w:multiLevelType w:val="multilevel"/>
    <w:tmpl w:val="00000005"/>
    <w:lvl w:ilvl="0">
      <w:start w:val="1"/>
      <w:numFmt w:val="bullet"/>
      <w:lvlText w:val="–"/>
      <w:lvlJc w:val="left"/>
      <w:pPr>
        <w:ind w:left="720" w:hanging="360"/>
      </w:pPr>
      <w:rPr>
        <w:rFonts w:ascii="OpenSymbol" w:eastAsia="Times New Roman" w:hAnsi="OpenSymbol"/>
      </w:rPr>
    </w:lvl>
    <w:lvl w:ilvl="1">
      <w:start w:val="1"/>
      <w:numFmt w:val="bullet"/>
      <w:lvlText w:val="–"/>
      <w:lvlJc w:val="left"/>
      <w:pPr>
        <w:ind w:left="1080" w:hanging="360"/>
      </w:pPr>
      <w:rPr>
        <w:rFonts w:ascii="OpenSymbol" w:eastAsia="Times New Roman" w:hAnsi="OpenSymbol"/>
      </w:rPr>
    </w:lvl>
    <w:lvl w:ilvl="2">
      <w:start w:val="1"/>
      <w:numFmt w:val="bullet"/>
      <w:lvlText w:val="–"/>
      <w:lvlJc w:val="left"/>
      <w:pPr>
        <w:ind w:left="1440" w:hanging="360"/>
      </w:pPr>
      <w:rPr>
        <w:rFonts w:ascii="OpenSymbol" w:eastAsia="Times New Roman" w:hAnsi="OpenSymbol"/>
      </w:rPr>
    </w:lvl>
    <w:lvl w:ilvl="3">
      <w:start w:val="1"/>
      <w:numFmt w:val="bullet"/>
      <w:lvlText w:val="–"/>
      <w:lvlJc w:val="left"/>
      <w:pPr>
        <w:ind w:left="1800" w:hanging="360"/>
      </w:pPr>
      <w:rPr>
        <w:rFonts w:ascii="OpenSymbol" w:eastAsia="Times New Roman" w:hAnsi="OpenSymbol"/>
      </w:rPr>
    </w:lvl>
    <w:lvl w:ilvl="4">
      <w:start w:val="1"/>
      <w:numFmt w:val="bullet"/>
      <w:lvlText w:val="–"/>
      <w:lvlJc w:val="left"/>
      <w:pPr>
        <w:ind w:left="2160" w:hanging="360"/>
      </w:pPr>
      <w:rPr>
        <w:rFonts w:ascii="OpenSymbol" w:eastAsia="Times New Roman" w:hAnsi="OpenSymbol"/>
      </w:rPr>
    </w:lvl>
    <w:lvl w:ilvl="5">
      <w:start w:val="1"/>
      <w:numFmt w:val="bullet"/>
      <w:lvlText w:val="–"/>
      <w:lvlJc w:val="left"/>
      <w:pPr>
        <w:ind w:left="2520" w:hanging="360"/>
      </w:pPr>
      <w:rPr>
        <w:rFonts w:ascii="OpenSymbol" w:eastAsia="Times New Roman" w:hAnsi="OpenSymbol"/>
      </w:rPr>
    </w:lvl>
    <w:lvl w:ilvl="6">
      <w:start w:val="1"/>
      <w:numFmt w:val="bullet"/>
      <w:lvlText w:val="–"/>
      <w:lvlJc w:val="left"/>
      <w:pPr>
        <w:ind w:left="2880" w:hanging="360"/>
      </w:pPr>
      <w:rPr>
        <w:rFonts w:ascii="OpenSymbol" w:eastAsia="Times New Roman" w:hAnsi="OpenSymbol"/>
      </w:rPr>
    </w:lvl>
    <w:lvl w:ilvl="7">
      <w:start w:val="1"/>
      <w:numFmt w:val="bullet"/>
      <w:lvlText w:val="–"/>
      <w:lvlJc w:val="left"/>
      <w:pPr>
        <w:ind w:left="3240" w:hanging="360"/>
      </w:pPr>
      <w:rPr>
        <w:rFonts w:ascii="OpenSymbol" w:eastAsia="Times New Roman" w:hAnsi="OpenSymbol"/>
      </w:rPr>
    </w:lvl>
    <w:lvl w:ilvl="8">
      <w:start w:val="1"/>
      <w:numFmt w:val="bullet"/>
      <w:lvlText w:val="–"/>
      <w:lvlJc w:val="left"/>
      <w:pPr>
        <w:ind w:left="3600" w:hanging="360"/>
      </w:pPr>
      <w:rPr>
        <w:rFonts w:ascii="OpenSymbol" w:eastAsia="Times New Roman" w:hAnsi="OpenSymbol"/>
      </w:rPr>
    </w:lvl>
  </w:abstractNum>
  <w:abstractNum w:abstractNumId="3" w15:restartNumberingAfterBreak="0">
    <w:nsid w:val="00000006"/>
    <w:multiLevelType w:val="multilevel"/>
    <w:tmpl w:val="00000006"/>
    <w:lvl w:ilvl="0">
      <w:start w:val="1"/>
      <w:numFmt w:val="bullet"/>
      <w:lvlText w:val="–"/>
      <w:lvlJc w:val="left"/>
      <w:pPr>
        <w:ind w:left="720" w:hanging="360"/>
      </w:pPr>
      <w:rPr>
        <w:rFonts w:ascii="OpenSymbol" w:eastAsia="Times New Roman" w:hAnsi="OpenSymbol"/>
      </w:rPr>
    </w:lvl>
    <w:lvl w:ilvl="1">
      <w:start w:val="1"/>
      <w:numFmt w:val="bullet"/>
      <w:lvlText w:val="–"/>
      <w:lvlJc w:val="left"/>
      <w:pPr>
        <w:ind w:left="1080" w:hanging="360"/>
      </w:pPr>
      <w:rPr>
        <w:rFonts w:ascii="OpenSymbol" w:eastAsia="Times New Roman" w:hAnsi="OpenSymbol"/>
      </w:rPr>
    </w:lvl>
    <w:lvl w:ilvl="2">
      <w:start w:val="1"/>
      <w:numFmt w:val="bullet"/>
      <w:lvlText w:val="–"/>
      <w:lvlJc w:val="left"/>
      <w:pPr>
        <w:ind w:left="1440" w:hanging="360"/>
      </w:pPr>
      <w:rPr>
        <w:rFonts w:ascii="OpenSymbol" w:eastAsia="Times New Roman" w:hAnsi="OpenSymbol"/>
      </w:rPr>
    </w:lvl>
    <w:lvl w:ilvl="3">
      <w:start w:val="1"/>
      <w:numFmt w:val="bullet"/>
      <w:lvlText w:val="–"/>
      <w:lvlJc w:val="left"/>
      <w:pPr>
        <w:ind w:left="1800" w:hanging="360"/>
      </w:pPr>
      <w:rPr>
        <w:rFonts w:ascii="OpenSymbol" w:eastAsia="Times New Roman" w:hAnsi="OpenSymbol"/>
      </w:rPr>
    </w:lvl>
    <w:lvl w:ilvl="4">
      <w:start w:val="1"/>
      <w:numFmt w:val="bullet"/>
      <w:lvlText w:val="–"/>
      <w:lvlJc w:val="left"/>
      <w:pPr>
        <w:ind w:left="2160" w:hanging="360"/>
      </w:pPr>
      <w:rPr>
        <w:rFonts w:ascii="OpenSymbol" w:eastAsia="Times New Roman" w:hAnsi="OpenSymbol"/>
      </w:rPr>
    </w:lvl>
    <w:lvl w:ilvl="5">
      <w:start w:val="1"/>
      <w:numFmt w:val="bullet"/>
      <w:lvlText w:val="–"/>
      <w:lvlJc w:val="left"/>
      <w:pPr>
        <w:ind w:left="2520" w:hanging="360"/>
      </w:pPr>
      <w:rPr>
        <w:rFonts w:ascii="OpenSymbol" w:eastAsia="Times New Roman" w:hAnsi="OpenSymbol"/>
      </w:rPr>
    </w:lvl>
    <w:lvl w:ilvl="6">
      <w:start w:val="1"/>
      <w:numFmt w:val="bullet"/>
      <w:lvlText w:val="–"/>
      <w:lvlJc w:val="left"/>
      <w:pPr>
        <w:ind w:left="2880" w:hanging="360"/>
      </w:pPr>
      <w:rPr>
        <w:rFonts w:ascii="OpenSymbol" w:eastAsia="Times New Roman" w:hAnsi="OpenSymbol"/>
      </w:rPr>
    </w:lvl>
    <w:lvl w:ilvl="7">
      <w:start w:val="1"/>
      <w:numFmt w:val="bullet"/>
      <w:lvlText w:val="–"/>
      <w:lvlJc w:val="left"/>
      <w:pPr>
        <w:ind w:left="3240" w:hanging="360"/>
      </w:pPr>
      <w:rPr>
        <w:rFonts w:ascii="OpenSymbol" w:eastAsia="Times New Roman" w:hAnsi="OpenSymbol"/>
      </w:rPr>
    </w:lvl>
    <w:lvl w:ilvl="8">
      <w:start w:val="1"/>
      <w:numFmt w:val="bullet"/>
      <w:lvlText w:val="–"/>
      <w:lvlJc w:val="left"/>
      <w:pPr>
        <w:ind w:left="3600" w:hanging="360"/>
      </w:pPr>
      <w:rPr>
        <w:rFonts w:ascii="OpenSymbol" w:eastAsia="Times New Roman" w:hAnsi="OpenSymbol"/>
      </w:rPr>
    </w:lvl>
  </w:abstractNum>
  <w:abstractNum w:abstractNumId="4" w15:restartNumberingAfterBreak="0">
    <w:nsid w:val="14B76EA0"/>
    <w:multiLevelType w:val="multilevel"/>
    <w:tmpl w:val="959634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58124C0"/>
    <w:multiLevelType w:val="multilevel"/>
    <w:tmpl w:val="0BEA6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2161B0"/>
    <w:multiLevelType w:val="hybridMultilevel"/>
    <w:tmpl w:val="BB88C6D4"/>
    <w:lvl w:ilvl="0" w:tplc="3EC43D44">
      <w:start w:val="6"/>
      <w:numFmt w:val="bullet"/>
      <w:lvlText w:val="-"/>
      <w:lvlJc w:val="left"/>
      <w:pPr>
        <w:tabs>
          <w:tab w:val="num" w:pos="360"/>
        </w:tabs>
        <w:ind w:left="360" w:hanging="360"/>
      </w:pPr>
      <w:rPr>
        <w:rFonts w:ascii="Times New Roman" w:hAnsi="Times New Roman"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A50DD1"/>
    <w:multiLevelType w:val="multilevel"/>
    <w:tmpl w:val="E6C00038"/>
    <w:lvl w:ilvl="0">
      <w:start w:val="1"/>
      <w:numFmt w:val="decimal"/>
      <w:lvlText w:val="%1."/>
      <w:lvlJc w:val="left"/>
      <w:pPr>
        <w:ind w:left="720" w:hanging="360"/>
      </w:p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color w:val="365F91" w:themeColor="accent1" w:themeShade="BF"/>
      </w:rPr>
    </w:lvl>
    <w:lvl w:ilvl="3">
      <w:start w:val="1"/>
      <w:numFmt w:val="decimal"/>
      <w:isLgl/>
      <w:lvlText w:val="%1.%2.%3.%4"/>
      <w:lvlJc w:val="left"/>
      <w:pPr>
        <w:ind w:left="1080" w:hanging="720"/>
      </w:pPr>
      <w:rPr>
        <w:rFonts w:hint="default"/>
        <w:i w:val="0"/>
        <w:color w:val="0070C0"/>
      </w:rPr>
    </w:lvl>
    <w:lvl w:ilvl="4">
      <w:start w:val="1"/>
      <w:numFmt w:val="decimal"/>
      <w:isLgl/>
      <w:lvlText w:val="%1.%2.%3.%4.%5"/>
      <w:lvlJc w:val="left"/>
      <w:pPr>
        <w:ind w:left="1440" w:hanging="1080"/>
      </w:pPr>
      <w:rPr>
        <w:rFonts w:hint="default"/>
        <w:i w:val="0"/>
        <w:color w:val="0070C0"/>
      </w:rPr>
    </w:lvl>
    <w:lvl w:ilvl="5">
      <w:start w:val="1"/>
      <w:numFmt w:val="decimal"/>
      <w:isLgl/>
      <w:lvlText w:val="%1.%2.%3.%4.%5.%6"/>
      <w:lvlJc w:val="left"/>
      <w:pPr>
        <w:ind w:left="1440" w:hanging="1080"/>
      </w:pPr>
      <w:rPr>
        <w:rFonts w:hint="default"/>
        <w:i w:val="0"/>
        <w:color w:val="0070C0"/>
      </w:rPr>
    </w:lvl>
    <w:lvl w:ilvl="6">
      <w:start w:val="1"/>
      <w:numFmt w:val="decimal"/>
      <w:isLgl/>
      <w:lvlText w:val="%1.%2.%3.%4.%5.%6.%7"/>
      <w:lvlJc w:val="left"/>
      <w:pPr>
        <w:ind w:left="1800" w:hanging="1440"/>
      </w:pPr>
      <w:rPr>
        <w:rFonts w:hint="default"/>
        <w:i w:val="0"/>
        <w:color w:val="0070C0"/>
      </w:rPr>
    </w:lvl>
    <w:lvl w:ilvl="7">
      <w:start w:val="1"/>
      <w:numFmt w:val="decimal"/>
      <w:isLgl/>
      <w:lvlText w:val="%1.%2.%3.%4.%5.%6.%7.%8"/>
      <w:lvlJc w:val="left"/>
      <w:pPr>
        <w:ind w:left="1800" w:hanging="1440"/>
      </w:pPr>
      <w:rPr>
        <w:rFonts w:hint="default"/>
        <w:i w:val="0"/>
        <w:color w:val="0070C0"/>
      </w:rPr>
    </w:lvl>
    <w:lvl w:ilvl="8">
      <w:start w:val="1"/>
      <w:numFmt w:val="decimal"/>
      <w:isLgl/>
      <w:lvlText w:val="%1.%2.%3.%4.%5.%6.%7.%8.%9"/>
      <w:lvlJc w:val="left"/>
      <w:pPr>
        <w:ind w:left="2160" w:hanging="1800"/>
      </w:pPr>
      <w:rPr>
        <w:rFonts w:hint="default"/>
        <w:i w:val="0"/>
        <w:color w:val="0070C0"/>
      </w:rPr>
    </w:lvl>
  </w:abstractNum>
  <w:abstractNum w:abstractNumId="8" w15:restartNumberingAfterBreak="0">
    <w:nsid w:val="24B85989"/>
    <w:multiLevelType w:val="hybridMultilevel"/>
    <w:tmpl w:val="4D4A786C"/>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9154590"/>
    <w:multiLevelType w:val="hybridMultilevel"/>
    <w:tmpl w:val="D1D2155A"/>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09870B1"/>
    <w:multiLevelType w:val="hybridMultilevel"/>
    <w:tmpl w:val="1716E5E2"/>
    <w:lvl w:ilvl="0" w:tplc="C22EEF7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2C8579E"/>
    <w:multiLevelType w:val="hybridMultilevel"/>
    <w:tmpl w:val="39920628"/>
    <w:lvl w:ilvl="0" w:tplc="040C0003">
      <w:start w:val="1"/>
      <w:numFmt w:val="bullet"/>
      <w:lvlText w:val="o"/>
      <w:lvlJc w:val="left"/>
      <w:pPr>
        <w:tabs>
          <w:tab w:val="num" w:pos="1440"/>
        </w:tabs>
        <w:ind w:left="144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1C01E1"/>
    <w:multiLevelType w:val="multilevel"/>
    <w:tmpl w:val="A9D4A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A24AE2"/>
    <w:multiLevelType w:val="hybridMultilevel"/>
    <w:tmpl w:val="12D614BE"/>
    <w:lvl w:ilvl="0" w:tplc="040C000B">
      <w:start w:val="1"/>
      <w:numFmt w:val="bullet"/>
      <w:lvlText w:val=""/>
      <w:lvlJc w:val="left"/>
      <w:pPr>
        <w:ind w:left="782" w:hanging="360"/>
      </w:pPr>
      <w:rPr>
        <w:rFonts w:ascii="Wingdings" w:hAnsi="Wingdings" w:hint="default"/>
      </w:rPr>
    </w:lvl>
    <w:lvl w:ilvl="1" w:tplc="040C0003" w:tentative="1">
      <w:start w:val="1"/>
      <w:numFmt w:val="bullet"/>
      <w:lvlText w:val="o"/>
      <w:lvlJc w:val="left"/>
      <w:pPr>
        <w:ind w:left="1502" w:hanging="360"/>
      </w:pPr>
      <w:rPr>
        <w:rFonts w:ascii="Courier New" w:hAnsi="Courier New" w:cs="Courier New" w:hint="default"/>
      </w:rPr>
    </w:lvl>
    <w:lvl w:ilvl="2" w:tplc="040C0005" w:tentative="1">
      <w:start w:val="1"/>
      <w:numFmt w:val="bullet"/>
      <w:lvlText w:val=""/>
      <w:lvlJc w:val="left"/>
      <w:pPr>
        <w:ind w:left="2222" w:hanging="360"/>
      </w:pPr>
      <w:rPr>
        <w:rFonts w:ascii="Wingdings" w:hAnsi="Wingdings" w:hint="default"/>
      </w:rPr>
    </w:lvl>
    <w:lvl w:ilvl="3" w:tplc="040C0001" w:tentative="1">
      <w:start w:val="1"/>
      <w:numFmt w:val="bullet"/>
      <w:lvlText w:val=""/>
      <w:lvlJc w:val="left"/>
      <w:pPr>
        <w:ind w:left="2942" w:hanging="360"/>
      </w:pPr>
      <w:rPr>
        <w:rFonts w:ascii="Symbol" w:hAnsi="Symbol" w:hint="default"/>
      </w:rPr>
    </w:lvl>
    <w:lvl w:ilvl="4" w:tplc="040C0003" w:tentative="1">
      <w:start w:val="1"/>
      <w:numFmt w:val="bullet"/>
      <w:lvlText w:val="o"/>
      <w:lvlJc w:val="left"/>
      <w:pPr>
        <w:ind w:left="3662" w:hanging="360"/>
      </w:pPr>
      <w:rPr>
        <w:rFonts w:ascii="Courier New" w:hAnsi="Courier New" w:cs="Courier New" w:hint="default"/>
      </w:rPr>
    </w:lvl>
    <w:lvl w:ilvl="5" w:tplc="040C0005" w:tentative="1">
      <w:start w:val="1"/>
      <w:numFmt w:val="bullet"/>
      <w:lvlText w:val=""/>
      <w:lvlJc w:val="left"/>
      <w:pPr>
        <w:ind w:left="4382" w:hanging="360"/>
      </w:pPr>
      <w:rPr>
        <w:rFonts w:ascii="Wingdings" w:hAnsi="Wingdings" w:hint="default"/>
      </w:rPr>
    </w:lvl>
    <w:lvl w:ilvl="6" w:tplc="040C0001" w:tentative="1">
      <w:start w:val="1"/>
      <w:numFmt w:val="bullet"/>
      <w:lvlText w:val=""/>
      <w:lvlJc w:val="left"/>
      <w:pPr>
        <w:ind w:left="5102" w:hanging="360"/>
      </w:pPr>
      <w:rPr>
        <w:rFonts w:ascii="Symbol" w:hAnsi="Symbol" w:hint="default"/>
      </w:rPr>
    </w:lvl>
    <w:lvl w:ilvl="7" w:tplc="040C0003" w:tentative="1">
      <w:start w:val="1"/>
      <w:numFmt w:val="bullet"/>
      <w:lvlText w:val="o"/>
      <w:lvlJc w:val="left"/>
      <w:pPr>
        <w:ind w:left="5822" w:hanging="360"/>
      </w:pPr>
      <w:rPr>
        <w:rFonts w:ascii="Courier New" w:hAnsi="Courier New" w:cs="Courier New" w:hint="default"/>
      </w:rPr>
    </w:lvl>
    <w:lvl w:ilvl="8" w:tplc="040C0005" w:tentative="1">
      <w:start w:val="1"/>
      <w:numFmt w:val="bullet"/>
      <w:lvlText w:val=""/>
      <w:lvlJc w:val="left"/>
      <w:pPr>
        <w:ind w:left="6542" w:hanging="360"/>
      </w:pPr>
      <w:rPr>
        <w:rFonts w:ascii="Wingdings" w:hAnsi="Wingdings" w:hint="default"/>
      </w:rPr>
    </w:lvl>
  </w:abstractNum>
  <w:abstractNum w:abstractNumId="14" w15:restartNumberingAfterBreak="0">
    <w:nsid w:val="3D75684B"/>
    <w:multiLevelType w:val="hybridMultilevel"/>
    <w:tmpl w:val="359C0096"/>
    <w:lvl w:ilvl="0" w:tplc="99249554">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C2F75C5"/>
    <w:multiLevelType w:val="hybridMultilevel"/>
    <w:tmpl w:val="C7FA4004"/>
    <w:lvl w:ilvl="0" w:tplc="C22EEF7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0621028"/>
    <w:multiLevelType w:val="hybridMultilevel"/>
    <w:tmpl w:val="0F2A177C"/>
    <w:lvl w:ilvl="0" w:tplc="1070F5FA">
      <w:start w:val="3"/>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C5ACA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0E45655"/>
    <w:multiLevelType w:val="hybridMultilevel"/>
    <w:tmpl w:val="95267244"/>
    <w:lvl w:ilvl="0" w:tplc="C22EEF7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C21E5"/>
    <w:multiLevelType w:val="hybridMultilevel"/>
    <w:tmpl w:val="31CA9C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B7F187C"/>
    <w:multiLevelType w:val="hybridMultilevel"/>
    <w:tmpl w:val="3BFED266"/>
    <w:lvl w:ilvl="0" w:tplc="84C4E70C">
      <w:numFmt w:val="bullet"/>
      <w:lvlText w:val=""/>
      <w:lvlJc w:val="left"/>
      <w:pPr>
        <w:ind w:left="852" w:hanging="360"/>
      </w:pPr>
      <w:rPr>
        <w:rFonts w:ascii="Wingdings" w:eastAsia="Times New Roman" w:hAnsi="Wingdings" w:cstheme="minorHAnsi" w:hint="default"/>
      </w:rPr>
    </w:lvl>
    <w:lvl w:ilvl="1" w:tplc="040C0003" w:tentative="1">
      <w:start w:val="1"/>
      <w:numFmt w:val="bullet"/>
      <w:lvlText w:val="o"/>
      <w:lvlJc w:val="left"/>
      <w:pPr>
        <w:ind w:left="1572" w:hanging="360"/>
      </w:pPr>
      <w:rPr>
        <w:rFonts w:ascii="Courier New" w:hAnsi="Courier New" w:cs="Courier New" w:hint="default"/>
      </w:rPr>
    </w:lvl>
    <w:lvl w:ilvl="2" w:tplc="040C0005" w:tentative="1">
      <w:start w:val="1"/>
      <w:numFmt w:val="bullet"/>
      <w:lvlText w:val=""/>
      <w:lvlJc w:val="left"/>
      <w:pPr>
        <w:ind w:left="2292" w:hanging="360"/>
      </w:pPr>
      <w:rPr>
        <w:rFonts w:ascii="Wingdings" w:hAnsi="Wingdings" w:hint="default"/>
      </w:rPr>
    </w:lvl>
    <w:lvl w:ilvl="3" w:tplc="040C0001" w:tentative="1">
      <w:start w:val="1"/>
      <w:numFmt w:val="bullet"/>
      <w:lvlText w:val=""/>
      <w:lvlJc w:val="left"/>
      <w:pPr>
        <w:ind w:left="3012" w:hanging="360"/>
      </w:pPr>
      <w:rPr>
        <w:rFonts w:ascii="Symbol" w:hAnsi="Symbol" w:hint="default"/>
      </w:rPr>
    </w:lvl>
    <w:lvl w:ilvl="4" w:tplc="040C0003" w:tentative="1">
      <w:start w:val="1"/>
      <w:numFmt w:val="bullet"/>
      <w:lvlText w:val="o"/>
      <w:lvlJc w:val="left"/>
      <w:pPr>
        <w:ind w:left="3732" w:hanging="360"/>
      </w:pPr>
      <w:rPr>
        <w:rFonts w:ascii="Courier New" w:hAnsi="Courier New" w:cs="Courier New" w:hint="default"/>
      </w:rPr>
    </w:lvl>
    <w:lvl w:ilvl="5" w:tplc="040C0005" w:tentative="1">
      <w:start w:val="1"/>
      <w:numFmt w:val="bullet"/>
      <w:lvlText w:val=""/>
      <w:lvlJc w:val="left"/>
      <w:pPr>
        <w:ind w:left="4452" w:hanging="360"/>
      </w:pPr>
      <w:rPr>
        <w:rFonts w:ascii="Wingdings" w:hAnsi="Wingdings" w:hint="default"/>
      </w:rPr>
    </w:lvl>
    <w:lvl w:ilvl="6" w:tplc="040C0001" w:tentative="1">
      <w:start w:val="1"/>
      <w:numFmt w:val="bullet"/>
      <w:lvlText w:val=""/>
      <w:lvlJc w:val="left"/>
      <w:pPr>
        <w:ind w:left="5172" w:hanging="360"/>
      </w:pPr>
      <w:rPr>
        <w:rFonts w:ascii="Symbol" w:hAnsi="Symbol" w:hint="default"/>
      </w:rPr>
    </w:lvl>
    <w:lvl w:ilvl="7" w:tplc="040C0003" w:tentative="1">
      <w:start w:val="1"/>
      <w:numFmt w:val="bullet"/>
      <w:lvlText w:val="o"/>
      <w:lvlJc w:val="left"/>
      <w:pPr>
        <w:ind w:left="5892" w:hanging="360"/>
      </w:pPr>
      <w:rPr>
        <w:rFonts w:ascii="Courier New" w:hAnsi="Courier New" w:cs="Courier New" w:hint="default"/>
      </w:rPr>
    </w:lvl>
    <w:lvl w:ilvl="8" w:tplc="040C0005" w:tentative="1">
      <w:start w:val="1"/>
      <w:numFmt w:val="bullet"/>
      <w:lvlText w:val=""/>
      <w:lvlJc w:val="left"/>
      <w:pPr>
        <w:ind w:left="6612" w:hanging="360"/>
      </w:pPr>
      <w:rPr>
        <w:rFonts w:ascii="Wingdings" w:hAnsi="Wingdings" w:hint="default"/>
      </w:rPr>
    </w:lvl>
  </w:abstractNum>
  <w:abstractNum w:abstractNumId="21" w15:restartNumberingAfterBreak="0">
    <w:nsid w:val="7E73598B"/>
    <w:multiLevelType w:val="multilevel"/>
    <w:tmpl w:val="E6C00038"/>
    <w:lvl w:ilvl="0">
      <w:start w:val="1"/>
      <w:numFmt w:val="decimal"/>
      <w:lvlText w:val="%1."/>
      <w:lvlJc w:val="left"/>
      <w:pPr>
        <w:ind w:left="720" w:hanging="360"/>
      </w:p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color w:val="365F91" w:themeColor="accent1" w:themeShade="BF"/>
      </w:rPr>
    </w:lvl>
    <w:lvl w:ilvl="3">
      <w:start w:val="1"/>
      <w:numFmt w:val="decimal"/>
      <w:isLgl/>
      <w:lvlText w:val="%1.%2.%3.%4"/>
      <w:lvlJc w:val="left"/>
      <w:pPr>
        <w:ind w:left="1080" w:hanging="720"/>
      </w:pPr>
      <w:rPr>
        <w:rFonts w:hint="default"/>
        <w:i w:val="0"/>
        <w:color w:val="0070C0"/>
      </w:rPr>
    </w:lvl>
    <w:lvl w:ilvl="4">
      <w:start w:val="1"/>
      <w:numFmt w:val="decimal"/>
      <w:isLgl/>
      <w:lvlText w:val="%1.%2.%3.%4.%5"/>
      <w:lvlJc w:val="left"/>
      <w:pPr>
        <w:ind w:left="1440" w:hanging="1080"/>
      </w:pPr>
      <w:rPr>
        <w:rFonts w:hint="default"/>
        <w:i w:val="0"/>
        <w:color w:val="0070C0"/>
      </w:rPr>
    </w:lvl>
    <w:lvl w:ilvl="5">
      <w:start w:val="1"/>
      <w:numFmt w:val="decimal"/>
      <w:isLgl/>
      <w:lvlText w:val="%1.%2.%3.%4.%5.%6"/>
      <w:lvlJc w:val="left"/>
      <w:pPr>
        <w:ind w:left="1440" w:hanging="1080"/>
      </w:pPr>
      <w:rPr>
        <w:rFonts w:hint="default"/>
        <w:i w:val="0"/>
        <w:color w:val="0070C0"/>
      </w:rPr>
    </w:lvl>
    <w:lvl w:ilvl="6">
      <w:start w:val="1"/>
      <w:numFmt w:val="decimal"/>
      <w:isLgl/>
      <w:lvlText w:val="%1.%2.%3.%4.%5.%6.%7"/>
      <w:lvlJc w:val="left"/>
      <w:pPr>
        <w:ind w:left="1800" w:hanging="1440"/>
      </w:pPr>
      <w:rPr>
        <w:rFonts w:hint="default"/>
        <w:i w:val="0"/>
        <w:color w:val="0070C0"/>
      </w:rPr>
    </w:lvl>
    <w:lvl w:ilvl="7">
      <w:start w:val="1"/>
      <w:numFmt w:val="decimal"/>
      <w:isLgl/>
      <w:lvlText w:val="%1.%2.%3.%4.%5.%6.%7.%8"/>
      <w:lvlJc w:val="left"/>
      <w:pPr>
        <w:ind w:left="1800" w:hanging="1440"/>
      </w:pPr>
      <w:rPr>
        <w:rFonts w:hint="default"/>
        <w:i w:val="0"/>
        <w:color w:val="0070C0"/>
      </w:rPr>
    </w:lvl>
    <w:lvl w:ilvl="8">
      <w:start w:val="1"/>
      <w:numFmt w:val="decimal"/>
      <w:isLgl/>
      <w:lvlText w:val="%1.%2.%3.%4.%5.%6.%7.%8.%9"/>
      <w:lvlJc w:val="left"/>
      <w:pPr>
        <w:ind w:left="2160" w:hanging="1800"/>
      </w:pPr>
      <w:rPr>
        <w:rFonts w:hint="default"/>
        <w:i w:val="0"/>
        <w:color w:val="0070C0"/>
      </w:rPr>
    </w:lvl>
  </w:abstractNum>
  <w:num w:numId="1" w16cid:durableId="131530761">
    <w:abstractNumId w:val="0"/>
  </w:num>
  <w:num w:numId="2" w16cid:durableId="1483228206">
    <w:abstractNumId w:val="1"/>
  </w:num>
  <w:num w:numId="3" w16cid:durableId="2011909035">
    <w:abstractNumId w:val="2"/>
  </w:num>
  <w:num w:numId="4" w16cid:durableId="720599301">
    <w:abstractNumId w:val="3"/>
  </w:num>
  <w:num w:numId="5" w16cid:durableId="1373456919">
    <w:abstractNumId w:val="8"/>
  </w:num>
  <w:num w:numId="6" w16cid:durableId="74010245">
    <w:abstractNumId w:val="9"/>
  </w:num>
  <w:num w:numId="7" w16cid:durableId="2060393820">
    <w:abstractNumId w:val="6"/>
  </w:num>
  <w:num w:numId="8" w16cid:durableId="2146388598">
    <w:abstractNumId w:val="14"/>
  </w:num>
  <w:num w:numId="9" w16cid:durableId="1190024991">
    <w:abstractNumId w:val="21"/>
  </w:num>
  <w:num w:numId="10" w16cid:durableId="192959821">
    <w:abstractNumId w:val="10"/>
  </w:num>
  <w:num w:numId="11" w16cid:durableId="1672290089">
    <w:abstractNumId w:val="11"/>
  </w:num>
  <w:num w:numId="12" w16cid:durableId="1774981643">
    <w:abstractNumId w:val="15"/>
  </w:num>
  <w:num w:numId="13" w16cid:durableId="1016273531">
    <w:abstractNumId w:val="16"/>
  </w:num>
  <w:num w:numId="14" w16cid:durableId="342441449">
    <w:abstractNumId w:val="18"/>
  </w:num>
  <w:num w:numId="15" w16cid:durableId="187185490">
    <w:abstractNumId w:val="20"/>
  </w:num>
  <w:num w:numId="16" w16cid:durableId="1251887950">
    <w:abstractNumId w:val="13"/>
  </w:num>
  <w:num w:numId="17" w16cid:durableId="1049381591">
    <w:abstractNumId w:val="5"/>
  </w:num>
  <w:num w:numId="18" w16cid:durableId="973946535">
    <w:abstractNumId w:val="12"/>
  </w:num>
  <w:num w:numId="19" w16cid:durableId="108550054">
    <w:abstractNumId w:val="4"/>
  </w:num>
  <w:num w:numId="20" w16cid:durableId="93407791">
    <w:abstractNumId w:val="17"/>
  </w:num>
  <w:num w:numId="21" w16cid:durableId="733090642">
    <w:abstractNumId w:val="7"/>
  </w:num>
  <w:num w:numId="22" w16cid:durableId="22244917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ocumentProtection w:edit="readOnly" w:enforcement="1" w:cryptProviderType="rsaAES" w:cryptAlgorithmClass="hash" w:cryptAlgorithmType="typeAny" w:cryptAlgorithmSid="14" w:cryptSpinCount="100000" w:hash="W55YWSgCEvAvYkWBD3tdzC1jfZsNnaOCYkZ+bwICQIp43yMnFMbjaWxxjjA9hUMJdK9ixVbfR9UXXC0L62WDbA==" w:salt="KjbHDG//5YisRa9SMsrP1w=="/>
  <w:defaultTabStop w:val="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7372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A93"/>
    <w:rsid w:val="00010BE3"/>
    <w:rsid w:val="000119D3"/>
    <w:rsid w:val="0001240B"/>
    <w:rsid w:val="000126F6"/>
    <w:rsid w:val="00015B04"/>
    <w:rsid w:val="00020C00"/>
    <w:rsid w:val="000323C5"/>
    <w:rsid w:val="00034E18"/>
    <w:rsid w:val="0005496C"/>
    <w:rsid w:val="000554AD"/>
    <w:rsid w:val="000629B3"/>
    <w:rsid w:val="00063D22"/>
    <w:rsid w:val="00067504"/>
    <w:rsid w:val="000677C4"/>
    <w:rsid w:val="00076050"/>
    <w:rsid w:val="00076886"/>
    <w:rsid w:val="00080382"/>
    <w:rsid w:val="0008265D"/>
    <w:rsid w:val="00083A88"/>
    <w:rsid w:val="00085C6D"/>
    <w:rsid w:val="00091234"/>
    <w:rsid w:val="0009565B"/>
    <w:rsid w:val="000A59ED"/>
    <w:rsid w:val="000B0FDB"/>
    <w:rsid w:val="000B328F"/>
    <w:rsid w:val="000B546E"/>
    <w:rsid w:val="000B773E"/>
    <w:rsid w:val="000B799C"/>
    <w:rsid w:val="000D09DF"/>
    <w:rsid w:val="000D69A1"/>
    <w:rsid w:val="000E4AF2"/>
    <w:rsid w:val="000F1299"/>
    <w:rsid w:val="0010272C"/>
    <w:rsid w:val="0011170A"/>
    <w:rsid w:val="00114D99"/>
    <w:rsid w:val="00132E74"/>
    <w:rsid w:val="00136BB8"/>
    <w:rsid w:val="00145459"/>
    <w:rsid w:val="001630DC"/>
    <w:rsid w:val="00167256"/>
    <w:rsid w:val="00180815"/>
    <w:rsid w:val="001814EC"/>
    <w:rsid w:val="00191D2E"/>
    <w:rsid w:val="001A0378"/>
    <w:rsid w:val="001A4FF5"/>
    <w:rsid w:val="001A680C"/>
    <w:rsid w:val="001B0207"/>
    <w:rsid w:val="001C11C9"/>
    <w:rsid w:val="001D115C"/>
    <w:rsid w:val="001D3F2B"/>
    <w:rsid w:val="001E3CC7"/>
    <w:rsid w:val="001E409A"/>
    <w:rsid w:val="001E5751"/>
    <w:rsid w:val="001E6BB2"/>
    <w:rsid w:val="001E6E0C"/>
    <w:rsid w:val="001F37AF"/>
    <w:rsid w:val="002018F7"/>
    <w:rsid w:val="002346B7"/>
    <w:rsid w:val="0023505C"/>
    <w:rsid w:val="00235337"/>
    <w:rsid w:val="00247FC3"/>
    <w:rsid w:val="00255858"/>
    <w:rsid w:val="00271228"/>
    <w:rsid w:val="00271704"/>
    <w:rsid w:val="002768AF"/>
    <w:rsid w:val="0028306C"/>
    <w:rsid w:val="00291BD6"/>
    <w:rsid w:val="00292F2A"/>
    <w:rsid w:val="002A1165"/>
    <w:rsid w:val="002B2B34"/>
    <w:rsid w:val="002B4818"/>
    <w:rsid w:val="002C361E"/>
    <w:rsid w:val="002C69D4"/>
    <w:rsid w:val="002E555D"/>
    <w:rsid w:val="002E60D5"/>
    <w:rsid w:val="002F03BE"/>
    <w:rsid w:val="002F38E9"/>
    <w:rsid w:val="00311C2D"/>
    <w:rsid w:val="00320F54"/>
    <w:rsid w:val="00332B2A"/>
    <w:rsid w:val="00337A99"/>
    <w:rsid w:val="00340ECE"/>
    <w:rsid w:val="0034101C"/>
    <w:rsid w:val="003566C5"/>
    <w:rsid w:val="00386CD4"/>
    <w:rsid w:val="0038783B"/>
    <w:rsid w:val="00392434"/>
    <w:rsid w:val="003A32EF"/>
    <w:rsid w:val="003B6714"/>
    <w:rsid w:val="003C0C06"/>
    <w:rsid w:val="003C163D"/>
    <w:rsid w:val="003C5663"/>
    <w:rsid w:val="003D08DA"/>
    <w:rsid w:val="003D6DBC"/>
    <w:rsid w:val="003E5696"/>
    <w:rsid w:val="003E7E60"/>
    <w:rsid w:val="003E7E81"/>
    <w:rsid w:val="003F43F5"/>
    <w:rsid w:val="003F5167"/>
    <w:rsid w:val="00403815"/>
    <w:rsid w:val="00412E91"/>
    <w:rsid w:val="0041412D"/>
    <w:rsid w:val="004231A2"/>
    <w:rsid w:val="00427A87"/>
    <w:rsid w:val="004638E8"/>
    <w:rsid w:val="00470CE7"/>
    <w:rsid w:val="004828E7"/>
    <w:rsid w:val="00483EDD"/>
    <w:rsid w:val="00485A80"/>
    <w:rsid w:val="004A2AA3"/>
    <w:rsid w:val="004A6BEF"/>
    <w:rsid w:val="004B2CDF"/>
    <w:rsid w:val="004F3AFE"/>
    <w:rsid w:val="00506080"/>
    <w:rsid w:val="00512823"/>
    <w:rsid w:val="00515369"/>
    <w:rsid w:val="0051769C"/>
    <w:rsid w:val="00566CC0"/>
    <w:rsid w:val="005732F6"/>
    <w:rsid w:val="005813A9"/>
    <w:rsid w:val="005829FD"/>
    <w:rsid w:val="00582CC7"/>
    <w:rsid w:val="00585105"/>
    <w:rsid w:val="005959B9"/>
    <w:rsid w:val="005961F4"/>
    <w:rsid w:val="005A3BDA"/>
    <w:rsid w:val="005A66AA"/>
    <w:rsid w:val="005A69FF"/>
    <w:rsid w:val="005B330B"/>
    <w:rsid w:val="005C358E"/>
    <w:rsid w:val="005C4B26"/>
    <w:rsid w:val="005D2057"/>
    <w:rsid w:val="005D4BA9"/>
    <w:rsid w:val="005D63E8"/>
    <w:rsid w:val="005E3284"/>
    <w:rsid w:val="005E6AA3"/>
    <w:rsid w:val="00622DD9"/>
    <w:rsid w:val="00623B1A"/>
    <w:rsid w:val="00631ADC"/>
    <w:rsid w:val="00645D7A"/>
    <w:rsid w:val="00660668"/>
    <w:rsid w:val="0066363E"/>
    <w:rsid w:val="00664F71"/>
    <w:rsid w:val="00670D52"/>
    <w:rsid w:val="00675B72"/>
    <w:rsid w:val="006764D8"/>
    <w:rsid w:val="00685FC9"/>
    <w:rsid w:val="00687131"/>
    <w:rsid w:val="00691D1F"/>
    <w:rsid w:val="006C0546"/>
    <w:rsid w:val="006C0F5E"/>
    <w:rsid w:val="006C6AC0"/>
    <w:rsid w:val="006D02D2"/>
    <w:rsid w:val="006D1983"/>
    <w:rsid w:val="006D1F6D"/>
    <w:rsid w:val="006F2883"/>
    <w:rsid w:val="00706337"/>
    <w:rsid w:val="007117AD"/>
    <w:rsid w:val="00711E69"/>
    <w:rsid w:val="00713B1A"/>
    <w:rsid w:val="007521B9"/>
    <w:rsid w:val="007558C3"/>
    <w:rsid w:val="00760946"/>
    <w:rsid w:val="00761F7C"/>
    <w:rsid w:val="0076717C"/>
    <w:rsid w:val="0077185D"/>
    <w:rsid w:val="00781EE2"/>
    <w:rsid w:val="007821B8"/>
    <w:rsid w:val="0078489D"/>
    <w:rsid w:val="007A65C7"/>
    <w:rsid w:val="007B2C69"/>
    <w:rsid w:val="007B7698"/>
    <w:rsid w:val="007C32D4"/>
    <w:rsid w:val="007C4D9C"/>
    <w:rsid w:val="007E50B5"/>
    <w:rsid w:val="007F405C"/>
    <w:rsid w:val="007F44E8"/>
    <w:rsid w:val="007F73BA"/>
    <w:rsid w:val="00803BCF"/>
    <w:rsid w:val="008045DF"/>
    <w:rsid w:val="00806039"/>
    <w:rsid w:val="00807430"/>
    <w:rsid w:val="00820CFE"/>
    <w:rsid w:val="008326C7"/>
    <w:rsid w:val="00833689"/>
    <w:rsid w:val="00836BB7"/>
    <w:rsid w:val="00840551"/>
    <w:rsid w:val="00844B29"/>
    <w:rsid w:val="008548F6"/>
    <w:rsid w:val="00856A13"/>
    <w:rsid w:val="00856A34"/>
    <w:rsid w:val="00857C9B"/>
    <w:rsid w:val="00866CB1"/>
    <w:rsid w:val="00873071"/>
    <w:rsid w:val="00875658"/>
    <w:rsid w:val="00877223"/>
    <w:rsid w:val="00892AB6"/>
    <w:rsid w:val="00893E35"/>
    <w:rsid w:val="008951D2"/>
    <w:rsid w:val="008B0ECA"/>
    <w:rsid w:val="008B46F5"/>
    <w:rsid w:val="008B650E"/>
    <w:rsid w:val="008C05E1"/>
    <w:rsid w:val="008D1EFC"/>
    <w:rsid w:val="008E301C"/>
    <w:rsid w:val="009030F2"/>
    <w:rsid w:val="0090443F"/>
    <w:rsid w:val="00905056"/>
    <w:rsid w:val="00905191"/>
    <w:rsid w:val="00905D73"/>
    <w:rsid w:val="00913287"/>
    <w:rsid w:val="009205F7"/>
    <w:rsid w:val="009314E9"/>
    <w:rsid w:val="00934F8C"/>
    <w:rsid w:val="009350A1"/>
    <w:rsid w:val="009528F0"/>
    <w:rsid w:val="009577C9"/>
    <w:rsid w:val="00960D48"/>
    <w:rsid w:val="009A0878"/>
    <w:rsid w:val="009A34E9"/>
    <w:rsid w:val="009B6BFF"/>
    <w:rsid w:val="009C637D"/>
    <w:rsid w:val="009E3A48"/>
    <w:rsid w:val="009F572A"/>
    <w:rsid w:val="00A12304"/>
    <w:rsid w:val="00A125BF"/>
    <w:rsid w:val="00A254F6"/>
    <w:rsid w:val="00A6633D"/>
    <w:rsid w:val="00A67F74"/>
    <w:rsid w:val="00A71E86"/>
    <w:rsid w:val="00A85712"/>
    <w:rsid w:val="00A86400"/>
    <w:rsid w:val="00AB1346"/>
    <w:rsid w:val="00AD58FF"/>
    <w:rsid w:val="00AE7542"/>
    <w:rsid w:val="00AF27AA"/>
    <w:rsid w:val="00AF2D8B"/>
    <w:rsid w:val="00AF4670"/>
    <w:rsid w:val="00B14415"/>
    <w:rsid w:val="00B151FC"/>
    <w:rsid w:val="00B233A6"/>
    <w:rsid w:val="00B6138B"/>
    <w:rsid w:val="00B617F2"/>
    <w:rsid w:val="00B633DD"/>
    <w:rsid w:val="00B75B08"/>
    <w:rsid w:val="00B7608B"/>
    <w:rsid w:val="00B82525"/>
    <w:rsid w:val="00B83939"/>
    <w:rsid w:val="00B862DC"/>
    <w:rsid w:val="00BA34AF"/>
    <w:rsid w:val="00BB65C8"/>
    <w:rsid w:val="00BC2007"/>
    <w:rsid w:val="00BC6627"/>
    <w:rsid w:val="00BD7DD7"/>
    <w:rsid w:val="00BF0BB2"/>
    <w:rsid w:val="00C027E2"/>
    <w:rsid w:val="00C3141F"/>
    <w:rsid w:val="00C328A1"/>
    <w:rsid w:val="00C42198"/>
    <w:rsid w:val="00C43334"/>
    <w:rsid w:val="00C4478C"/>
    <w:rsid w:val="00C46FCE"/>
    <w:rsid w:val="00C51854"/>
    <w:rsid w:val="00C56658"/>
    <w:rsid w:val="00C569F2"/>
    <w:rsid w:val="00C63A95"/>
    <w:rsid w:val="00C66EED"/>
    <w:rsid w:val="00C74878"/>
    <w:rsid w:val="00C8013D"/>
    <w:rsid w:val="00C82765"/>
    <w:rsid w:val="00C8557F"/>
    <w:rsid w:val="00C95FD6"/>
    <w:rsid w:val="00CA2A98"/>
    <w:rsid w:val="00CA5AF4"/>
    <w:rsid w:val="00CA71AA"/>
    <w:rsid w:val="00CB0EB4"/>
    <w:rsid w:val="00CB1000"/>
    <w:rsid w:val="00CB7726"/>
    <w:rsid w:val="00CD0EAF"/>
    <w:rsid w:val="00CD3620"/>
    <w:rsid w:val="00CE22C0"/>
    <w:rsid w:val="00CE4CDA"/>
    <w:rsid w:val="00CE662F"/>
    <w:rsid w:val="00D1095F"/>
    <w:rsid w:val="00D10DE0"/>
    <w:rsid w:val="00D13BC6"/>
    <w:rsid w:val="00D14FF1"/>
    <w:rsid w:val="00D23171"/>
    <w:rsid w:val="00D30A93"/>
    <w:rsid w:val="00D36149"/>
    <w:rsid w:val="00D5138A"/>
    <w:rsid w:val="00D5454B"/>
    <w:rsid w:val="00D601F2"/>
    <w:rsid w:val="00D640A4"/>
    <w:rsid w:val="00D65CD2"/>
    <w:rsid w:val="00D66285"/>
    <w:rsid w:val="00D74340"/>
    <w:rsid w:val="00D74AB8"/>
    <w:rsid w:val="00D77A74"/>
    <w:rsid w:val="00D80AF2"/>
    <w:rsid w:val="00D9497E"/>
    <w:rsid w:val="00D972FB"/>
    <w:rsid w:val="00DA553F"/>
    <w:rsid w:val="00DB131B"/>
    <w:rsid w:val="00DD15B9"/>
    <w:rsid w:val="00DD25F6"/>
    <w:rsid w:val="00DE257B"/>
    <w:rsid w:val="00DE41F0"/>
    <w:rsid w:val="00DE6CC5"/>
    <w:rsid w:val="00DF4328"/>
    <w:rsid w:val="00DF7C2A"/>
    <w:rsid w:val="00E15772"/>
    <w:rsid w:val="00E256EC"/>
    <w:rsid w:val="00E41ADB"/>
    <w:rsid w:val="00E47A1F"/>
    <w:rsid w:val="00E61316"/>
    <w:rsid w:val="00E61A25"/>
    <w:rsid w:val="00E631E7"/>
    <w:rsid w:val="00E77855"/>
    <w:rsid w:val="00E77C48"/>
    <w:rsid w:val="00E77CCD"/>
    <w:rsid w:val="00E839EA"/>
    <w:rsid w:val="00E83EBF"/>
    <w:rsid w:val="00E94374"/>
    <w:rsid w:val="00E95872"/>
    <w:rsid w:val="00EA434C"/>
    <w:rsid w:val="00EC350D"/>
    <w:rsid w:val="00ED1A1F"/>
    <w:rsid w:val="00F05685"/>
    <w:rsid w:val="00F11EBD"/>
    <w:rsid w:val="00F11FD9"/>
    <w:rsid w:val="00F1788C"/>
    <w:rsid w:val="00F2117C"/>
    <w:rsid w:val="00F2319F"/>
    <w:rsid w:val="00F36BF6"/>
    <w:rsid w:val="00F45598"/>
    <w:rsid w:val="00F84956"/>
    <w:rsid w:val="00F96155"/>
    <w:rsid w:val="00F975D0"/>
    <w:rsid w:val="00FA1839"/>
    <w:rsid w:val="00FB0D0B"/>
    <w:rsid w:val="00FB701A"/>
    <w:rsid w:val="00FC64C2"/>
    <w:rsid w:val="00FE60DD"/>
    <w:rsid w:val="00FF0DA5"/>
    <w:rsid w:val="00FF5F29"/>
    <w:rsid w:val="00FF63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3729"/>
    <o:shapelayout v:ext="edit">
      <o:idmap v:ext="edit" data="1"/>
    </o:shapelayout>
  </w:shapeDefaults>
  <w:decimalSymbol w:val=","/>
  <w:listSeparator w:val=";"/>
  <w14:docId w14:val="15CDBB99"/>
  <w14:defaultImageDpi w14:val="0"/>
  <w15:docId w15:val="{9FE7864F-8AF1-45B6-B4C2-154D34B6D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cs="Times New Roman"/>
      <w:sz w:val="22"/>
      <w:szCs w:val="22"/>
    </w:rPr>
  </w:style>
  <w:style w:type="paragraph" w:styleId="Titre1">
    <w:name w:val="heading 1"/>
    <w:basedOn w:val="Standard"/>
    <w:next w:val="Standard"/>
    <w:link w:val="Titre1Car"/>
    <w:uiPriority w:val="9"/>
    <w:qFormat/>
    <w:pPr>
      <w:keepNext/>
      <w:spacing w:before="240" w:after="60"/>
      <w:outlineLvl w:val="0"/>
    </w:pPr>
    <w:rPr>
      <w:rFonts w:ascii="Cambria" w:hAnsi="Cambria" w:cs="Cambria"/>
      <w:b/>
      <w:bCs/>
      <w:sz w:val="32"/>
      <w:szCs w:val="32"/>
    </w:rPr>
  </w:style>
  <w:style w:type="paragraph" w:styleId="Titre2">
    <w:name w:val="heading 2"/>
    <w:basedOn w:val="Standard"/>
    <w:next w:val="Standard"/>
    <w:link w:val="Titre2Car"/>
    <w:uiPriority w:val="99"/>
    <w:qFormat/>
    <w:pPr>
      <w:keepNext/>
      <w:numPr>
        <w:ilvl w:val="1"/>
      </w:numPr>
      <w:spacing w:before="240" w:after="60"/>
      <w:outlineLvl w:val="1"/>
    </w:pPr>
    <w:rPr>
      <w:rFonts w:ascii="Cambria" w:hAnsi="Cambria" w:cs="Cambria"/>
      <w:b/>
      <w:bCs/>
      <w:i/>
      <w:iCs/>
      <w:kern w:val="0"/>
      <w:sz w:val="28"/>
      <w:szCs w:val="28"/>
    </w:rPr>
  </w:style>
  <w:style w:type="paragraph" w:styleId="Titre3">
    <w:name w:val="heading 3"/>
    <w:basedOn w:val="Normal"/>
    <w:next w:val="Normal"/>
    <w:link w:val="Titre3Car"/>
    <w:uiPriority w:val="9"/>
    <w:semiHidden/>
    <w:unhideWhenUsed/>
    <w:qFormat/>
    <w:rsid w:val="00D65CD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uiPriority w:val="9"/>
    <w:semiHidden/>
    <w:locked/>
    <w:rPr>
      <w:rFonts w:ascii="Cambria" w:hAnsi="Cambria"/>
      <w:b/>
      <w:i/>
      <w:sz w:val="28"/>
    </w:rPr>
  </w:style>
  <w:style w:type="paragraph" w:styleId="Pieddepage">
    <w:name w:val="footer"/>
    <w:basedOn w:val="Standard"/>
    <w:link w:val="PieddepageCar1"/>
    <w:uiPriority w:val="99"/>
    <w:pPr>
      <w:suppressLineNumbers/>
      <w:tabs>
        <w:tab w:val="center" w:pos="4536"/>
        <w:tab w:val="right" w:pos="9072"/>
      </w:tabs>
    </w:pPr>
    <w:rPr>
      <w:kern w:val="0"/>
    </w:rPr>
  </w:style>
  <w:style w:type="paragraph" w:customStyle="1" w:styleId="Standard">
    <w:name w:val="Standard"/>
    <w:pPr>
      <w:widowControl w:val="0"/>
      <w:autoSpaceDE w:val="0"/>
      <w:autoSpaceDN w:val="0"/>
      <w:adjustRightInd w:val="0"/>
    </w:pPr>
    <w:rPr>
      <w:rFonts w:ascii="Arial" w:hAnsi="Arial" w:cs="Arial"/>
      <w:kern w:val="1"/>
    </w:rPr>
  </w:style>
  <w:style w:type="character" w:customStyle="1" w:styleId="RTFNum21">
    <w:name w:val="RTF_Num 2 1"/>
    <w:uiPriority w:val="99"/>
    <w:rPr>
      <w:rFonts w:ascii="Arial" w:eastAsia="Times New Roman"/>
    </w:rPr>
  </w:style>
  <w:style w:type="character" w:customStyle="1" w:styleId="RTFNum22">
    <w:name w:val="RTF_Num 2 2"/>
    <w:uiPriority w:val="99"/>
    <w:rPr>
      <w:rFonts w:ascii="Courier New" w:hAnsi="Courier New"/>
    </w:rPr>
  </w:style>
  <w:style w:type="character" w:customStyle="1" w:styleId="RTFNum23">
    <w:name w:val="RTF_Num 2 3"/>
    <w:uiPriority w:val="99"/>
    <w:rPr>
      <w:rFonts w:ascii="Wingdings" w:hAnsi="Wingdings"/>
    </w:rPr>
  </w:style>
  <w:style w:type="character" w:customStyle="1" w:styleId="RTFNum24">
    <w:name w:val="RTF_Num 2 4"/>
    <w:uiPriority w:val="99"/>
    <w:rPr>
      <w:rFonts w:ascii="Symbol" w:hAnsi="Symbol"/>
    </w:rPr>
  </w:style>
  <w:style w:type="character" w:customStyle="1" w:styleId="RTFNum25">
    <w:name w:val="RTF_Num 2 5"/>
    <w:uiPriority w:val="99"/>
    <w:rPr>
      <w:rFonts w:ascii="Courier New" w:hAnsi="Courier New"/>
    </w:rPr>
  </w:style>
  <w:style w:type="character" w:customStyle="1" w:styleId="RTFNum26">
    <w:name w:val="RTF_Num 2 6"/>
    <w:uiPriority w:val="99"/>
    <w:rPr>
      <w:rFonts w:ascii="Wingdings" w:hAnsi="Wingdings"/>
    </w:rPr>
  </w:style>
  <w:style w:type="character" w:customStyle="1" w:styleId="RTFNum27">
    <w:name w:val="RTF_Num 2 7"/>
    <w:uiPriority w:val="99"/>
    <w:rPr>
      <w:rFonts w:ascii="Symbol" w:hAnsi="Symbol"/>
    </w:rPr>
  </w:style>
  <w:style w:type="character" w:customStyle="1" w:styleId="RTFNum28">
    <w:name w:val="RTF_Num 2 8"/>
    <w:uiPriority w:val="99"/>
    <w:rPr>
      <w:rFonts w:ascii="Courier New" w:hAnsi="Courier New"/>
    </w:rPr>
  </w:style>
  <w:style w:type="character" w:customStyle="1" w:styleId="RTFNum29">
    <w:name w:val="RTF_Num 2 9"/>
    <w:uiPriority w:val="99"/>
    <w:rPr>
      <w:rFonts w:ascii="Wingdings" w:hAnsi="Wingdings"/>
    </w:rPr>
  </w:style>
  <w:style w:type="character" w:customStyle="1" w:styleId="RTFNum31">
    <w:name w:val="RTF_Num 3 1"/>
    <w:uiPriority w:val="99"/>
    <w:rPr>
      <w:rFonts w:ascii="Arial" w:eastAsia="Times New Roman"/>
    </w:rPr>
  </w:style>
  <w:style w:type="character" w:customStyle="1" w:styleId="RTFNum32">
    <w:name w:val="RTF_Num 3 2"/>
    <w:uiPriority w:val="99"/>
    <w:rPr>
      <w:rFonts w:ascii="Courier New" w:hAnsi="Courier New"/>
    </w:rPr>
  </w:style>
  <w:style w:type="character" w:customStyle="1" w:styleId="RTFNum33">
    <w:name w:val="RTF_Num 3 3"/>
    <w:uiPriority w:val="99"/>
    <w:rPr>
      <w:rFonts w:ascii="Wingdings" w:hAnsi="Wingdings"/>
    </w:rPr>
  </w:style>
  <w:style w:type="character" w:customStyle="1" w:styleId="RTFNum34">
    <w:name w:val="RTF_Num 3 4"/>
    <w:uiPriority w:val="99"/>
    <w:rPr>
      <w:rFonts w:ascii="Symbol" w:hAnsi="Symbol"/>
    </w:rPr>
  </w:style>
  <w:style w:type="character" w:customStyle="1" w:styleId="RTFNum35">
    <w:name w:val="RTF_Num 3 5"/>
    <w:uiPriority w:val="99"/>
    <w:rPr>
      <w:rFonts w:ascii="Courier New" w:hAnsi="Courier New"/>
    </w:rPr>
  </w:style>
  <w:style w:type="character" w:customStyle="1" w:styleId="RTFNum36">
    <w:name w:val="RTF_Num 3 6"/>
    <w:uiPriority w:val="99"/>
    <w:rPr>
      <w:rFonts w:ascii="Wingdings" w:hAnsi="Wingdings"/>
    </w:rPr>
  </w:style>
  <w:style w:type="character" w:customStyle="1" w:styleId="RTFNum37">
    <w:name w:val="RTF_Num 3 7"/>
    <w:uiPriority w:val="99"/>
    <w:rPr>
      <w:rFonts w:ascii="Symbol" w:hAnsi="Symbol"/>
    </w:rPr>
  </w:style>
  <w:style w:type="character" w:customStyle="1" w:styleId="RTFNum38">
    <w:name w:val="RTF_Num 3 8"/>
    <w:uiPriority w:val="99"/>
    <w:rPr>
      <w:rFonts w:ascii="Courier New" w:hAnsi="Courier New"/>
    </w:rPr>
  </w:style>
  <w:style w:type="character" w:customStyle="1" w:styleId="RTFNum39">
    <w:name w:val="RTF_Num 3 9"/>
    <w:uiPriority w:val="99"/>
    <w:rPr>
      <w:rFonts w:ascii="Wingdings" w:hAnsi="Wingdings"/>
    </w:rPr>
  </w:style>
  <w:style w:type="character" w:customStyle="1" w:styleId="RTFNum41">
    <w:name w:val="RTF_Num 4 1"/>
    <w:uiPriority w:val="99"/>
    <w:rPr>
      <w:rFonts w:ascii="Calibri" w:eastAsia="Times New Roman"/>
    </w:rPr>
  </w:style>
  <w:style w:type="character" w:customStyle="1" w:styleId="RTFNum42">
    <w:name w:val="RTF_Num 4 2"/>
    <w:uiPriority w:val="99"/>
    <w:rPr>
      <w:rFonts w:ascii="Courier New" w:hAnsi="Courier New"/>
    </w:rPr>
  </w:style>
  <w:style w:type="character" w:customStyle="1" w:styleId="RTFNum43">
    <w:name w:val="RTF_Num 4 3"/>
    <w:uiPriority w:val="99"/>
    <w:rPr>
      <w:rFonts w:ascii="Wingdings" w:hAnsi="Wingdings"/>
    </w:rPr>
  </w:style>
  <w:style w:type="character" w:customStyle="1" w:styleId="RTFNum44">
    <w:name w:val="RTF_Num 4 4"/>
    <w:uiPriority w:val="99"/>
    <w:rPr>
      <w:rFonts w:ascii="Symbol" w:hAnsi="Symbol"/>
    </w:rPr>
  </w:style>
  <w:style w:type="character" w:customStyle="1" w:styleId="RTFNum45">
    <w:name w:val="RTF_Num 4 5"/>
    <w:uiPriority w:val="99"/>
    <w:rPr>
      <w:rFonts w:ascii="Courier New" w:hAnsi="Courier New"/>
    </w:rPr>
  </w:style>
  <w:style w:type="character" w:customStyle="1" w:styleId="RTFNum46">
    <w:name w:val="RTF_Num 4 6"/>
    <w:uiPriority w:val="99"/>
    <w:rPr>
      <w:rFonts w:ascii="Wingdings" w:hAnsi="Wingdings"/>
    </w:rPr>
  </w:style>
  <w:style w:type="character" w:customStyle="1" w:styleId="RTFNum47">
    <w:name w:val="RTF_Num 4 7"/>
    <w:uiPriority w:val="99"/>
    <w:rPr>
      <w:rFonts w:ascii="Symbol" w:hAnsi="Symbol"/>
    </w:rPr>
  </w:style>
  <w:style w:type="character" w:customStyle="1" w:styleId="RTFNum48">
    <w:name w:val="RTF_Num 4 8"/>
    <w:uiPriority w:val="99"/>
    <w:rPr>
      <w:rFonts w:ascii="Courier New" w:hAnsi="Courier New"/>
    </w:rPr>
  </w:style>
  <w:style w:type="character" w:customStyle="1" w:styleId="RTFNum49">
    <w:name w:val="RTF_Num 4 9"/>
    <w:uiPriority w:val="99"/>
    <w:rPr>
      <w:rFonts w:ascii="Wingdings" w:hAnsi="Wingdings"/>
    </w:rPr>
  </w:style>
  <w:style w:type="character" w:customStyle="1" w:styleId="RTFNum51">
    <w:name w:val="RTF_Num 5 1"/>
    <w:uiPriority w:val="99"/>
    <w:rPr>
      <w:rFonts w:ascii="Arial" w:eastAsia="Times New Roman"/>
    </w:rPr>
  </w:style>
  <w:style w:type="character" w:customStyle="1" w:styleId="RTFNum52">
    <w:name w:val="RTF_Num 5 2"/>
    <w:uiPriority w:val="99"/>
    <w:rPr>
      <w:rFonts w:ascii="Courier New" w:hAnsi="Courier New"/>
    </w:rPr>
  </w:style>
  <w:style w:type="character" w:customStyle="1" w:styleId="RTFNum53">
    <w:name w:val="RTF_Num 5 3"/>
    <w:uiPriority w:val="99"/>
    <w:rPr>
      <w:rFonts w:ascii="Wingdings" w:hAnsi="Wingdings"/>
    </w:rPr>
  </w:style>
  <w:style w:type="character" w:customStyle="1" w:styleId="RTFNum54">
    <w:name w:val="RTF_Num 5 4"/>
    <w:uiPriority w:val="99"/>
    <w:rPr>
      <w:rFonts w:ascii="Symbol" w:hAnsi="Symbol"/>
    </w:rPr>
  </w:style>
  <w:style w:type="character" w:customStyle="1" w:styleId="RTFNum55">
    <w:name w:val="RTF_Num 5 5"/>
    <w:uiPriority w:val="99"/>
    <w:rPr>
      <w:rFonts w:ascii="Courier New" w:hAnsi="Courier New"/>
    </w:rPr>
  </w:style>
  <w:style w:type="character" w:customStyle="1" w:styleId="RTFNum56">
    <w:name w:val="RTF_Num 5 6"/>
    <w:uiPriority w:val="99"/>
    <w:rPr>
      <w:rFonts w:ascii="Wingdings" w:hAnsi="Wingdings"/>
    </w:rPr>
  </w:style>
  <w:style w:type="character" w:customStyle="1" w:styleId="RTFNum57">
    <w:name w:val="RTF_Num 5 7"/>
    <w:uiPriority w:val="99"/>
    <w:rPr>
      <w:rFonts w:ascii="Symbol" w:hAnsi="Symbol"/>
    </w:rPr>
  </w:style>
  <w:style w:type="character" w:customStyle="1" w:styleId="RTFNum58">
    <w:name w:val="RTF_Num 5 8"/>
    <w:uiPriority w:val="99"/>
    <w:rPr>
      <w:rFonts w:ascii="Courier New" w:hAnsi="Courier New"/>
    </w:rPr>
  </w:style>
  <w:style w:type="character" w:customStyle="1" w:styleId="RTFNum59">
    <w:name w:val="RTF_Num 5 9"/>
    <w:uiPriority w:val="99"/>
    <w:rPr>
      <w:rFonts w:ascii="Wingdings" w:hAnsi="Wingdings"/>
    </w:rPr>
  </w:style>
  <w:style w:type="character" w:customStyle="1" w:styleId="RTFNum61">
    <w:name w:val="RTF_Num 6 1"/>
    <w:uiPriority w:val="99"/>
    <w:rPr>
      <w:rFonts w:eastAsia="Times New Roman"/>
    </w:rPr>
  </w:style>
  <w:style w:type="character" w:customStyle="1" w:styleId="RTFNum62">
    <w:name w:val="RTF_Num 6 2"/>
    <w:uiPriority w:val="99"/>
    <w:rPr>
      <w:rFonts w:eastAsia="Times New Roman"/>
    </w:rPr>
  </w:style>
  <w:style w:type="character" w:customStyle="1" w:styleId="RTFNum63">
    <w:name w:val="RTF_Num 6 3"/>
    <w:uiPriority w:val="99"/>
    <w:rPr>
      <w:rFonts w:eastAsia="Times New Roman"/>
    </w:rPr>
  </w:style>
  <w:style w:type="character" w:customStyle="1" w:styleId="RTFNum64">
    <w:name w:val="RTF_Num 6 4"/>
    <w:uiPriority w:val="99"/>
    <w:rPr>
      <w:rFonts w:eastAsia="Times New Roman"/>
    </w:rPr>
  </w:style>
  <w:style w:type="character" w:customStyle="1" w:styleId="RTFNum65">
    <w:name w:val="RTF_Num 6 5"/>
    <w:uiPriority w:val="99"/>
    <w:rPr>
      <w:rFonts w:eastAsia="Times New Roman"/>
    </w:rPr>
  </w:style>
  <w:style w:type="character" w:customStyle="1" w:styleId="RTFNum66">
    <w:name w:val="RTF_Num 6 6"/>
    <w:uiPriority w:val="99"/>
    <w:rPr>
      <w:rFonts w:eastAsia="Times New Roman"/>
    </w:rPr>
  </w:style>
  <w:style w:type="character" w:customStyle="1" w:styleId="RTFNum67">
    <w:name w:val="RTF_Num 6 7"/>
    <w:uiPriority w:val="99"/>
    <w:rPr>
      <w:rFonts w:eastAsia="Times New Roman"/>
    </w:rPr>
  </w:style>
  <w:style w:type="character" w:customStyle="1" w:styleId="RTFNum68">
    <w:name w:val="RTF_Num 6 8"/>
    <w:uiPriority w:val="99"/>
    <w:rPr>
      <w:rFonts w:eastAsia="Times New Roman"/>
    </w:rPr>
  </w:style>
  <w:style w:type="character" w:customStyle="1" w:styleId="RTFNum69">
    <w:name w:val="RTF_Num 6 9"/>
    <w:uiPriority w:val="99"/>
    <w:rPr>
      <w:rFonts w:eastAsia="Times New Roman"/>
    </w:rPr>
  </w:style>
  <w:style w:type="character" w:customStyle="1" w:styleId="RTFNum71">
    <w:name w:val="RTF_Num 7 1"/>
    <w:uiPriority w:val="99"/>
    <w:rPr>
      <w:rFonts w:ascii="Symbol" w:hAnsi="Symbol"/>
      <w:b/>
      <w:i/>
      <w:sz w:val="28"/>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RTFNum72">
    <w:name w:val="RTF_Num 7 2"/>
    <w:uiPriority w:val="99"/>
    <w:rPr>
      <w:rFonts w:ascii="Courier New" w:hAnsi="Courier New"/>
    </w:rPr>
  </w:style>
  <w:style w:type="character" w:customStyle="1" w:styleId="RTFNum73">
    <w:name w:val="RTF_Num 7 3"/>
    <w:uiPriority w:val="99"/>
    <w:rPr>
      <w:rFonts w:ascii="Wingdings" w:hAnsi="Wingdings"/>
    </w:rPr>
  </w:style>
  <w:style w:type="character" w:customStyle="1" w:styleId="RTFNum74">
    <w:name w:val="RTF_Num 7 4"/>
    <w:uiPriority w:val="99"/>
    <w:rPr>
      <w:rFonts w:ascii="Symbol" w:hAnsi="Symbol"/>
    </w:rPr>
  </w:style>
  <w:style w:type="character" w:customStyle="1" w:styleId="RTFNum75">
    <w:name w:val="RTF_Num 7 5"/>
    <w:uiPriority w:val="99"/>
    <w:rPr>
      <w:rFonts w:ascii="Courier New" w:hAnsi="Courier New"/>
    </w:rPr>
  </w:style>
  <w:style w:type="character" w:customStyle="1" w:styleId="RTFNum76">
    <w:name w:val="RTF_Num 7 6"/>
    <w:uiPriority w:val="99"/>
    <w:rPr>
      <w:rFonts w:ascii="Wingdings" w:hAnsi="Wingdings"/>
    </w:rPr>
  </w:style>
  <w:style w:type="character" w:customStyle="1" w:styleId="RTFNum77">
    <w:name w:val="RTF_Num 7 7"/>
    <w:uiPriority w:val="99"/>
    <w:rPr>
      <w:rFonts w:ascii="Symbol" w:hAnsi="Symbol"/>
    </w:rPr>
  </w:style>
  <w:style w:type="character" w:customStyle="1" w:styleId="RTFNum78">
    <w:name w:val="RTF_Num 7 8"/>
    <w:uiPriority w:val="99"/>
    <w:rPr>
      <w:rFonts w:ascii="Courier New" w:hAnsi="Courier New"/>
    </w:rPr>
  </w:style>
  <w:style w:type="character" w:customStyle="1" w:styleId="RTFNum79">
    <w:name w:val="RTF_Num 7 9"/>
    <w:uiPriority w:val="99"/>
    <w:rPr>
      <w:rFonts w:ascii="Wingdings" w:hAnsi="Wingdings"/>
    </w:rPr>
  </w:style>
  <w:style w:type="character" w:customStyle="1" w:styleId="RTFNum81">
    <w:name w:val="RTF_Num 8 1"/>
    <w:uiPriority w:val="99"/>
    <w:rPr>
      <w:rFonts w:ascii="Calibri" w:hAnsi="Calibri"/>
      <w:b/>
    </w:rPr>
  </w:style>
  <w:style w:type="character" w:customStyle="1" w:styleId="RTFNum82">
    <w:name w:val="RTF_Num 8 2"/>
    <w:uiPriority w:val="99"/>
    <w:rPr>
      <w:rFonts w:eastAsia="Times New Roman"/>
    </w:rPr>
  </w:style>
  <w:style w:type="character" w:customStyle="1" w:styleId="RTFNum83">
    <w:name w:val="RTF_Num 8 3"/>
    <w:uiPriority w:val="99"/>
    <w:rPr>
      <w:rFonts w:eastAsia="Times New Roman"/>
    </w:rPr>
  </w:style>
  <w:style w:type="character" w:customStyle="1" w:styleId="RTFNum84">
    <w:name w:val="RTF_Num 8 4"/>
    <w:uiPriority w:val="99"/>
    <w:rPr>
      <w:rFonts w:eastAsia="Times New Roman"/>
    </w:rPr>
  </w:style>
  <w:style w:type="character" w:customStyle="1" w:styleId="RTFNum85">
    <w:name w:val="RTF_Num 8 5"/>
    <w:uiPriority w:val="99"/>
    <w:rPr>
      <w:rFonts w:eastAsia="Times New Roman"/>
    </w:rPr>
  </w:style>
  <w:style w:type="character" w:customStyle="1" w:styleId="RTFNum86">
    <w:name w:val="RTF_Num 8 6"/>
    <w:uiPriority w:val="99"/>
    <w:rPr>
      <w:rFonts w:eastAsia="Times New Roman"/>
    </w:rPr>
  </w:style>
  <w:style w:type="character" w:customStyle="1" w:styleId="RTFNum87">
    <w:name w:val="RTF_Num 8 7"/>
    <w:uiPriority w:val="99"/>
    <w:rPr>
      <w:rFonts w:eastAsia="Times New Roman"/>
    </w:rPr>
  </w:style>
  <w:style w:type="character" w:customStyle="1" w:styleId="RTFNum88">
    <w:name w:val="RTF_Num 8 8"/>
    <w:uiPriority w:val="99"/>
    <w:rPr>
      <w:rFonts w:eastAsia="Times New Roman"/>
    </w:rPr>
  </w:style>
  <w:style w:type="character" w:customStyle="1" w:styleId="RTFNum89">
    <w:name w:val="RTF_Num 8 9"/>
    <w:uiPriority w:val="99"/>
    <w:rPr>
      <w:rFonts w:eastAsia="Times New Roman"/>
    </w:rPr>
  </w:style>
  <w:style w:type="character" w:customStyle="1" w:styleId="RTFNum91">
    <w:name w:val="RTF_Num 9 1"/>
    <w:uiPriority w:val="99"/>
    <w:rPr>
      <w:rFonts w:ascii="Wingdings" w:hAnsi="Wingdings"/>
    </w:rPr>
  </w:style>
  <w:style w:type="character" w:customStyle="1" w:styleId="RTFNum92">
    <w:name w:val="RTF_Num 9 2"/>
    <w:uiPriority w:val="99"/>
    <w:rPr>
      <w:rFonts w:ascii="Courier New" w:hAnsi="Courier New"/>
    </w:rPr>
  </w:style>
  <w:style w:type="character" w:customStyle="1" w:styleId="RTFNum93">
    <w:name w:val="RTF_Num 9 3"/>
    <w:uiPriority w:val="99"/>
    <w:rPr>
      <w:rFonts w:ascii="Wingdings" w:hAnsi="Wingdings"/>
    </w:rPr>
  </w:style>
  <w:style w:type="character" w:customStyle="1" w:styleId="RTFNum94">
    <w:name w:val="RTF_Num 9 4"/>
    <w:uiPriority w:val="99"/>
    <w:rPr>
      <w:rFonts w:ascii="Symbol" w:hAnsi="Symbol"/>
    </w:rPr>
  </w:style>
  <w:style w:type="character" w:customStyle="1" w:styleId="RTFNum95">
    <w:name w:val="RTF_Num 9 5"/>
    <w:uiPriority w:val="99"/>
    <w:rPr>
      <w:rFonts w:ascii="Courier New" w:hAnsi="Courier New"/>
    </w:rPr>
  </w:style>
  <w:style w:type="character" w:customStyle="1" w:styleId="RTFNum96">
    <w:name w:val="RTF_Num 9 6"/>
    <w:uiPriority w:val="99"/>
    <w:rPr>
      <w:rFonts w:ascii="Wingdings" w:hAnsi="Wingdings"/>
    </w:rPr>
  </w:style>
  <w:style w:type="character" w:customStyle="1" w:styleId="RTFNum97">
    <w:name w:val="RTF_Num 9 7"/>
    <w:uiPriority w:val="99"/>
    <w:rPr>
      <w:rFonts w:ascii="Symbol" w:hAnsi="Symbol"/>
    </w:rPr>
  </w:style>
  <w:style w:type="character" w:customStyle="1" w:styleId="RTFNum98">
    <w:name w:val="RTF_Num 9 8"/>
    <w:uiPriority w:val="99"/>
    <w:rPr>
      <w:rFonts w:ascii="Courier New" w:hAnsi="Courier New"/>
    </w:rPr>
  </w:style>
  <w:style w:type="character" w:customStyle="1" w:styleId="RTFNum99">
    <w:name w:val="RTF_Num 9 9"/>
    <w:uiPriority w:val="99"/>
    <w:rPr>
      <w:rFonts w:ascii="Wingdings" w:hAnsi="Wingdings"/>
    </w:rPr>
  </w:style>
  <w:style w:type="character" w:customStyle="1" w:styleId="PieddepageCar">
    <w:name w:val="Pied de page Car"/>
    <w:uiPriority w:val="99"/>
    <w:rPr>
      <w:rFonts w:ascii="Arial" w:hAnsi="Arial"/>
      <w:sz w:val="20"/>
    </w:rPr>
  </w:style>
  <w:style w:type="character" w:customStyle="1" w:styleId="En-teCar">
    <w:name w:val="En-t黎e Car"/>
    <w:uiPriority w:val="99"/>
    <w:rPr>
      <w:rFonts w:ascii="Arial" w:hAnsi="Arial"/>
      <w:sz w:val="20"/>
    </w:rPr>
  </w:style>
  <w:style w:type="character" w:styleId="Numrodepage">
    <w:name w:val="page number"/>
    <w:basedOn w:val="Policepardfaut"/>
    <w:uiPriority w:val="99"/>
  </w:style>
  <w:style w:type="character" w:customStyle="1" w:styleId="05ARTICLENiv1-TexteCar">
    <w:name w:val="05_ARTICLE_Niv1 - Texte Car"/>
    <w:uiPriority w:val="99"/>
    <w:rPr>
      <w:rFonts w:ascii="Verdana" w:hAnsi="Verdana"/>
      <w:noProof/>
      <w:spacing w:val="-6"/>
      <w:sz w:val="18"/>
    </w:rPr>
  </w:style>
  <w:style w:type="character" w:styleId="Accentuationintense">
    <w:name w:val="Intense Emphasis"/>
    <w:basedOn w:val="Policepardfaut"/>
    <w:uiPriority w:val="99"/>
    <w:qFormat/>
    <w:rPr>
      <w:rFonts w:ascii="Calibri" w:hAnsi="Calibri"/>
      <w:color w:val="0070C0"/>
    </w:rPr>
  </w:style>
  <w:style w:type="character" w:customStyle="1" w:styleId="LienInternet">
    <w:name w:val="Lien Internet"/>
    <w:uiPriority w:val="99"/>
    <w:rPr>
      <w:color w:val="0000FF"/>
      <w:u w:val="single"/>
    </w:rPr>
  </w:style>
  <w:style w:type="character" w:customStyle="1" w:styleId="Puces">
    <w:name w:val="Puces"/>
    <w:uiPriority w:val="99"/>
    <w:rPr>
      <w:rFonts w:ascii="OpenSymbol" w:hAnsi="OpenSymbol"/>
    </w:rPr>
  </w:style>
  <w:style w:type="character" w:customStyle="1" w:styleId="WW8Num29z0">
    <w:name w:val="WW8Num29z0"/>
    <w:uiPriority w:val="99"/>
    <w:rPr>
      <w:rFonts w:ascii="Calibri" w:eastAsia="Times New Roman"/>
      <w:b/>
      <w:caps/>
      <w:color w:val="002060"/>
      <w:kern w:val="1"/>
    </w:rPr>
  </w:style>
  <w:style w:type="character" w:customStyle="1" w:styleId="WW8Num29z1">
    <w:name w:val="WW8Num29z1"/>
    <w:uiPriority w:val="99"/>
    <w:rPr>
      <w:rFonts w:eastAsia="Times New Roman"/>
      <w:b/>
      <w:i/>
    </w:rPr>
  </w:style>
  <w:style w:type="character" w:customStyle="1" w:styleId="WW8Num25z0">
    <w:name w:val="WW8Num25z0"/>
    <w:uiPriority w:val="99"/>
    <w:rPr>
      <w:rFonts w:eastAsia="Times New Roman"/>
      <w:strike/>
      <w:color w:val="000000"/>
    </w:rPr>
  </w:style>
  <w:style w:type="character" w:customStyle="1" w:styleId="WW8Num25z1">
    <w:name w:val="WW8Num25z1"/>
    <w:uiPriority w:val="99"/>
    <w:rPr>
      <w:rFonts w:ascii="Courier New" w:eastAsia="Times New Roman"/>
    </w:rPr>
  </w:style>
  <w:style w:type="character" w:customStyle="1" w:styleId="WW8Num25z2">
    <w:name w:val="WW8Num25z2"/>
    <w:uiPriority w:val="99"/>
    <w:rPr>
      <w:rFonts w:ascii="Wingdings" w:eastAsia="Times New Roman"/>
    </w:rPr>
  </w:style>
  <w:style w:type="character" w:customStyle="1" w:styleId="WW8Num25z3">
    <w:name w:val="WW8Num25z3"/>
    <w:uiPriority w:val="99"/>
    <w:rPr>
      <w:rFonts w:ascii="Symbol" w:eastAsia="Times New Roman"/>
    </w:rPr>
  </w:style>
  <w:style w:type="paragraph" w:styleId="Titre">
    <w:name w:val="Title"/>
    <w:basedOn w:val="Standard"/>
    <w:next w:val="Corpsdetexte"/>
    <w:link w:val="TitreCar"/>
    <w:uiPriority w:val="99"/>
    <w:qFormat/>
    <w:pPr>
      <w:keepNext/>
      <w:spacing w:before="240" w:after="120"/>
    </w:pPr>
    <w:rPr>
      <w:rFonts w:hAnsi="Microsoft YaHei"/>
      <w:kern w:val="0"/>
      <w:sz w:val="28"/>
      <w:szCs w:val="28"/>
    </w:rPr>
  </w:style>
  <w:style w:type="character" w:customStyle="1" w:styleId="TitreCar">
    <w:name w:val="Titre Car"/>
    <w:basedOn w:val="Policepardfaut"/>
    <w:link w:val="Titre"/>
    <w:uiPriority w:val="10"/>
    <w:locked/>
    <w:rPr>
      <w:rFonts w:ascii="Cambria" w:hAnsi="Cambria"/>
      <w:b/>
      <w:kern w:val="28"/>
      <w:sz w:val="32"/>
    </w:rPr>
  </w:style>
  <w:style w:type="paragraph" w:styleId="Corpsdetexte">
    <w:name w:val="Body Text"/>
    <w:basedOn w:val="Standard"/>
    <w:link w:val="CorpsdetexteCar"/>
    <w:uiPriority w:val="99"/>
    <w:pPr>
      <w:spacing w:after="120"/>
    </w:pPr>
    <w:rPr>
      <w:kern w:val="0"/>
    </w:rPr>
  </w:style>
  <w:style w:type="character" w:customStyle="1" w:styleId="CorpsdetexteCar">
    <w:name w:val="Corps de texte Car"/>
    <w:basedOn w:val="Policepardfaut"/>
    <w:link w:val="Corpsdetexte"/>
    <w:uiPriority w:val="99"/>
    <w:semiHidden/>
    <w:locked/>
  </w:style>
  <w:style w:type="paragraph" w:styleId="Liste">
    <w:name w:val="List"/>
    <w:basedOn w:val="Corpsdetexte"/>
    <w:uiPriority w:val="99"/>
  </w:style>
  <w:style w:type="paragraph" w:customStyle="1" w:styleId="Lende">
    <w:name w:val="L馮ende"/>
    <w:basedOn w:val="Standard"/>
    <w:uiPriority w:val="99"/>
    <w:pPr>
      <w:suppressLineNumbers/>
      <w:spacing w:before="120" w:after="120"/>
    </w:pPr>
    <w:rPr>
      <w:i/>
      <w:iCs/>
      <w:kern w:val="0"/>
      <w:sz w:val="24"/>
      <w:szCs w:val="24"/>
    </w:rPr>
  </w:style>
  <w:style w:type="paragraph" w:customStyle="1" w:styleId="Index">
    <w:name w:val="Index"/>
    <w:basedOn w:val="Standard"/>
    <w:uiPriority w:val="99"/>
    <w:pPr>
      <w:suppressLineNumbers/>
    </w:pPr>
    <w:rPr>
      <w:kern w:val="0"/>
    </w:rPr>
  </w:style>
  <w:style w:type="character" w:customStyle="1" w:styleId="Titre1Car">
    <w:name w:val="Titre 1 Car"/>
    <w:link w:val="Titre1"/>
    <w:uiPriority w:val="9"/>
    <w:locked/>
    <w:rPr>
      <w:rFonts w:ascii="Cambria" w:hAnsi="Cambria" w:cs="Cambria"/>
      <w:b/>
      <w:bCs/>
      <w:kern w:val="1"/>
      <w:sz w:val="32"/>
      <w:szCs w:val="32"/>
    </w:rPr>
  </w:style>
  <w:style w:type="character" w:customStyle="1" w:styleId="PieddepageCar1">
    <w:name w:val="Pied de page Car1"/>
    <w:basedOn w:val="Policepardfaut"/>
    <w:link w:val="Pieddepage"/>
    <w:uiPriority w:val="99"/>
    <w:semiHidden/>
    <w:locked/>
  </w:style>
  <w:style w:type="paragraph" w:styleId="En-tte">
    <w:name w:val="header"/>
    <w:basedOn w:val="Standard"/>
    <w:link w:val="En-tteCar"/>
    <w:uiPriority w:val="99"/>
    <w:pPr>
      <w:tabs>
        <w:tab w:val="center" w:pos="4819"/>
        <w:tab w:val="right" w:pos="9071"/>
      </w:tabs>
    </w:pPr>
    <w:rPr>
      <w:kern w:val="0"/>
      <w:sz w:val="24"/>
      <w:szCs w:val="24"/>
    </w:rPr>
  </w:style>
  <w:style w:type="character" w:customStyle="1" w:styleId="En-tteCar">
    <w:name w:val="En-tête Car"/>
    <w:basedOn w:val="Policepardfaut"/>
    <w:link w:val="En-tte"/>
    <w:uiPriority w:val="99"/>
    <w:semiHidden/>
    <w:locked/>
  </w:style>
  <w:style w:type="paragraph" w:customStyle="1" w:styleId="RedTitre">
    <w:name w:val="RedTitre"/>
    <w:basedOn w:val="Standard"/>
    <w:uiPriority w:val="99"/>
    <w:pPr>
      <w:jc w:val="center"/>
    </w:pPr>
    <w:rPr>
      <w:b/>
      <w:bCs/>
      <w:kern w:val="0"/>
      <w:sz w:val="22"/>
      <w:szCs w:val="22"/>
    </w:rPr>
  </w:style>
  <w:style w:type="paragraph" w:customStyle="1" w:styleId="RedLiRub">
    <w:name w:val="RedLiRub"/>
    <w:basedOn w:val="Standard"/>
    <w:uiPriority w:val="99"/>
    <w:rPr>
      <w:kern w:val="0"/>
      <w:sz w:val="22"/>
      <w:szCs w:val="22"/>
    </w:rPr>
  </w:style>
  <w:style w:type="paragraph" w:customStyle="1" w:styleId="RedTitre2">
    <w:name w:val="RedTitre2"/>
    <w:basedOn w:val="Standard"/>
    <w:uiPriority w:val="99"/>
    <w:pPr>
      <w:keepNext/>
      <w:pBdr>
        <w:top w:val="single" w:sz="2" w:space="1" w:color="000000"/>
        <w:left w:val="single" w:sz="2" w:space="1" w:color="000000"/>
        <w:bottom w:val="single" w:sz="2" w:space="1" w:color="000000"/>
        <w:right w:val="single" w:sz="2" w:space="1" w:color="000000"/>
      </w:pBdr>
      <w:spacing w:before="240" w:after="60"/>
    </w:pPr>
    <w:rPr>
      <w:b/>
      <w:bCs/>
      <w:kern w:val="0"/>
      <w:sz w:val="24"/>
      <w:szCs w:val="24"/>
    </w:rPr>
  </w:style>
  <w:style w:type="paragraph" w:customStyle="1" w:styleId="RedNomDoc">
    <w:name w:val="RedNomDoc"/>
    <w:basedOn w:val="Standard"/>
    <w:uiPriority w:val="99"/>
    <w:pPr>
      <w:jc w:val="center"/>
    </w:pPr>
    <w:rPr>
      <w:b/>
      <w:bCs/>
      <w:kern w:val="0"/>
      <w:sz w:val="30"/>
      <w:szCs w:val="30"/>
    </w:rPr>
  </w:style>
  <w:style w:type="paragraph" w:customStyle="1" w:styleId="RedTitre1">
    <w:name w:val="RedTitre1"/>
    <w:basedOn w:val="Standard"/>
    <w:uiPriority w:val="99"/>
    <w:pPr>
      <w:jc w:val="center"/>
    </w:pPr>
    <w:rPr>
      <w:b/>
      <w:bCs/>
      <w:kern w:val="0"/>
      <w:sz w:val="22"/>
      <w:szCs w:val="22"/>
    </w:rPr>
  </w:style>
  <w:style w:type="paragraph" w:customStyle="1" w:styleId="RedPara">
    <w:name w:val="RedPara"/>
    <w:basedOn w:val="Standard"/>
    <w:uiPriority w:val="99"/>
    <w:pPr>
      <w:keepNext/>
      <w:spacing w:before="120" w:after="60"/>
    </w:pPr>
    <w:rPr>
      <w:b/>
      <w:bCs/>
      <w:kern w:val="0"/>
      <w:sz w:val="22"/>
      <w:szCs w:val="22"/>
    </w:rPr>
  </w:style>
  <w:style w:type="paragraph" w:customStyle="1" w:styleId="RedRub">
    <w:name w:val="RedRub"/>
    <w:basedOn w:val="Standard"/>
    <w:uiPriority w:val="99"/>
    <w:pPr>
      <w:keepNext/>
      <w:spacing w:before="60" w:after="60"/>
    </w:pPr>
    <w:rPr>
      <w:b/>
      <w:bCs/>
      <w:kern w:val="0"/>
      <w:sz w:val="22"/>
      <w:szCs w:val="22"/>
    </w:rPr>
  </w:style>
  <w:style w:type="paragraph" w:customStyle="1" w:styleId="RedTxt">
    <w:name w:val="RedTxt"/>
    <w:basedOn w:val="Standard"/>
    <w:uiPriority w:val="99"/>
    <w:pPr>
      <w:keepLines/>
    </w:pPr>
    <w:rPr>
      <w:kern w:val="0"/>
      <w:sz w:val="18"/>
      <w:szCs w:val="18"/>
    </w:rPr>
  </w:style>
  <w:style w:type="paragraph" w:styleId="TM1">
    <w:name w:val="toc 1"/>
    <w:basedOn w:val="Standard"/>
    <w:next w:val="Standard"/>
    <w:uiPriority w:val="39"/>
    <w:rPr>
      <w:kern w:val="0"/>
    </w:rPr>
  </w:style>
  <w:style w:type="paragraph" w:customStyle="1" w:styleId="ret1">
    <w:name w:val="ret1"/>
    <w:basedOn w:val="Standard"/>
    <w:uiPriority w:val="99"/>
    <w:pPr>
      <w:spacing w:line="240" w:lineRule="exact"/>
      <w:ind w:left="1644" w:hanging="510"/>
      <w:jc w:val="both"/>
    </w:pPr>
    <w:rPr>
      <w:kern w:val="0"/>
    </w:rPr>
  </w:style>
  <w:style w:type="paragraph" w:styleId="Paragraphedeliste">
    <w:name w:val="List Paragraph"/>
    <w:basedOn w:val="Standard"/>
    <w:uiPriority w:val="34"/>
    <w:qFormat/>
    <w:pPr>
      <w:ind w:left="708"/>
    </w:pPr>
    <w:rPr>
      <w:kern w:val="0"/>
    </w:rPr>
  </w:style>
  <w:style w:type="paragraph" w:styleId="En-ttedetabledesmatires">
    <w:name w:val="TOC Heading"/>
    <w:basedOn w:val="Titre1"/>
    <w:next w:val="Standard"/>
    <w:uiPriority w:val="39"/>
    <w:qFormat/>
    <w:pPr>
      <w:keepLines/>
      <w:autoSpaceDE/>
      <w:spacing w:before="480" w:after="0" w:line="276" w:lineRule="auto"/>
      <w:outlineLvl w:val="9"/>
    </w:pPr>
    <w:rPr>
      <w:color w:val="365F91"/>
      <w:sz w:val="28"/>
      <w:szCs w:val="28"/>
    </w:rPr>
  </w:style>
  <w:style w:type="paragraph" w:styleId="TM2">
    <w:name w:val="toc 2"/>
    <w:basedOn w:val="Standard"/>
    <w:next w:val="Standard"/>
    <w:uiPriority w:val="39"/>
    <w:pPr>
      <w:ind w:left="200"/>
    </w:pPr>
    <w:rPr>
      <w:kern w:val="0"/>
    </w:rPr>
  </w:style>
  <w:style w:type="paragraph" w:customStyle="1" w:styleId="Contenudetableau">
    <w:name w:val="Contenu de tableau"/>
    <w:basedOn w:val="Standard"/>
    <w:uiPriority w:val="99"/>
    <w:pPr>
      <w:suppressLineNumbers/>
    </w:pPr>
    <w:rPr>
      <w:kern w:val="0"/>
    </w:rPr>
  </w:style>
  <w:style w:type="paragraph" w:customStyle="1" w:styleId="Titredetableau">
    <w:name w:val="Titre de tableau"/>
    <w:basedOn w:val="Contenudetableau"/>
    <w:uiPriority w:val="99"/>
    <w:pPr>
      <w:jc w:val="center"/>
    </w:pPr>
    <w:rPr>
      <w:b/>
      <w:bCs/>
    </w:rPr>
  </w:style>
  <w:style w:type="character" w:styleId="Lienhypertexte">
    <w:name w:val="Hyperlink"/>
    <w:basedOn w:val="Policepardfaut"/>
    <w:uiPriority w:val="99"/>
    <w:unhideWhenUsed/>
    <w:rsid w:val="00D30A93"/>
    <w:rPr>
      <w:color w:val="0000FF"/>
      <w:u w:val="single"/>
    </w:rPr>
  </w:style>
  <w:style w:type="table" w:styleId="Grilledutableau">
    <w:name w:val="Table Grid"/>
    <w:basedOn w:val="TableauNormal"/>
    <w:uiPriority w:val="59"/>
    <w:rsid w:val="00332B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41412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1412D"/>
    <w:rPr>
      <w:rFonts w:ascii="Tahoma" w:hAnsi="Tahoma" w:cs="Tahoma"/>
      <w:sz w:val="16"/>
      <w:szCs w:val="16"/>
    </w:rPr>
  </w:style>
  <w:style w:type="paragraph" w:customStyle="1" w:styleId="CarCar">
    <w:name w:val="Car Car"/>
    <w:basedOn w:val="Normal"/>
    <w:next w:val="Normal"/>
    <w:rsid w:val="009B6BFF"/>
    <w:pPr>
      <w:tabs>
        <w:tab w:val="num" w:pos="1440"/>
      </w:tabs>
      <w:spacing w:after="0" w:line="240" w:lineRule="auto"/>
    </w:pPr>
    <w:rPr>
      <w:rFonts w:ascii="Arial Narrow" w:hAnsi="Arial Narrow" w:cs="Arial Narrow"/>
    </w:rPr>
  </w:style>
  <w:style w:type="paragraph" w:customStyle="1" w:styleId="docdata">
    <w:name w:val="docdata"/>
    <w:aliases w:val="docy,v5,2267,bqiaagaaeyqcaaagiaiaaamdbgaabssgaaaaaaaaaaaaaaaaaaaaaaaaaaaaaaaaaaaaaaaaaaaaaaaaaaaaaaaaaaaaaaaaaaaaaaaaaaaaaaaaaaaaaaaaaaaaaaaaaaaaaaaaaaaaaaaaaaaaaaaaaaaaaaaaaaaaaaaaaaaaaaaaaaaaaaaaaaaaaaaaaaaaaaaaaaaaaaaaaaaaaaaaaaaaaaaaaaaaaaaa"/>
    <w:basedOn w:val="Normal"/>
    <w:rsid w:val="00FA1839"/>
    <w:pPr>
      <w:spacing w:before="100" w:beforeAutospacing="1" w:after="100" w:afterAutospacing="1" w:line="240" w:lineRule="auto"/>
    </w:pPr>
    <w:rPr>
      <w:rFonts w:ascii="Times New Roman" w:hAnsi="Times New Roman"/>
      <w:sz w:val="24"/>
      <w:szCs w:val="24"/>
    </w:rPr>
  </w:style>
  <w:style w:type="character" w:styleId="Rfrenceintense">
    <w:name w:val="Intense Reference"/>
    <w:uiPriority w:val="32"/>
    <w:qFormat/>
    <w:rsid w:val="00803BCF"/>
    <w:rPr>
      <w:b/>
      <w:bCs/>
      <w:smallCaps/>
      <w:color w:val="1F497D"/>
      <w:spacing w:val="5"/>
      <w:u w:val="single"/>
    </w:rPr>
  </w:style>
  <w:style w:type="paragraph" w:customStyle="1" w:styleId="Liste1">
    <w:name w:val="Liste1"/>
    <w:basedOn w:val="Normal"/>
    <w:rsid w:val="000126F6"/>
    <w:pPr>
      <w:tabs>
        <w:tab w:val="num" w:pos="644"/>
        <w:tab w:val="left" w:pos="1134"/>
        <w:tab w:val="left" w:pos="1474"/>
        <w:tab w:val="left" w:pos="1587"/>
        <w:tab w:val="left" w:pos="2268"/>
        <w:tab w:val="left" w:pos="3402"/>
        <w:tab w:val="left" w:pos="4536"/>
        <w:tab w:val="left" w:pos="5670"/>
        <w:tab w:val="left" w:pos="6804"/>
        <w:tab w:val="left" w:pos="7938"/>
        <w:tab w:val="left" w:pos="9072"/>
        <w:tab w:val="left" w:pos="10206"/>
        <w:tab w:val="left" w:pos="11340"/>
        <w:tab w:val="left" w:pos="12474"/>
        <w:tab w:val="left" w:pos="13608"/>
      </w:tabs>
      <w:spacing w:before="57" w:after="0" w:line="240" w:lineRule="auto"/>
      <w:ind w:left="644" w:hanging="360"/>
    </w:pPr>
    <w:rPr>
      <w:rFonts w:ascii="Times New Roman" w:hAnsi="Times New Roman" w:cs="Arial"/>
      <w:noProof/>
      <w:color w:val="000000"/>
      <w:sz w:val="20"/>
      <w:szCs w:val="20"/>
      <w:shd w:val="clear" w:color="auto" w:fill="FFFFFF"/>
      <w:lang w:val="en-US" w:eastAsia="en-US"/>
    </w:rPr>
  </w:style>
  <w:style w:type="character" w:styleId="Lienhypertextesuivivisit">
    <w:name w:val="FollowedHyperlink"/>
    <w:basedOn w:val="Policepardfaut"/>
    <w:uiPriority w:val="99"/>
    <w:semiHidden/>
    <w:unhideWhenUsed/>
    <w:rsid w:val="007E50B5"/>
    <w:rPr>
      <w:color w:val="800080" w:themeColor="followedHyperlink"/>
      <w:u w:val="single"/>
    </w:rPr>
  </w:style>
  <w:style w:type="paragraph" w:styleId="Notedefin">
    <w:name w:val="endnote text"/>
    <w:basedOn w:val="Normal"/>
    <w:link w:val="NotedefinCar"/>
    <w:uiPriority w:val="99"/>
    <w:semiHidden/>
    <w:unhideWhenUsed/>
    <w:rsid w:val="007E50B5"/>
    <w:pPr>
      <w:spacing w:after="0" w:line="240" w:lineRule="auto"/>
    </w:pPr>
    <w:rPr>
      <w:sz w:val="20"/>
      <w:szCs w:val="20"/>
    </w:rPr>
  </w:style>
  <w:style w:type="character" w:customStyle="1" w:styleId="NotedefinCar">
    <w:name w:val="Note de fin Car"/>
    <w:basedOn w:val="Policepardfaut"/>
    <w:link w:val="Notedefin"/>
    <w:uiPriority w:val="99"/>
    <w:semiHidden/>
    <w:rsid w:val="007E50B5"/>
    <w:rPr>
      <w:rFonts w:cs="Times New Roman"/>
    </w:rPr>
  </w:style>
  <w:style w:type="character" w:styleId="Appeldenotedefin">
    <w:name w:val="endnote reference"/>
    <w:basedOn w:val="Policepardfaut"/>
    <w:uiPriority w:val="99"/>
    <w:semiHidden/>
    <w:unhideWhenUsed/>
    <w:rsid w:val="007E50B5"/>
    <w:rPr>
      <w:vertAlign w:val="superscript"/>
    </w:rPr>
  </w:style>
  <w:style w:type="character" w:customStyle="1" w:styleId="sous-titre">
    <w:name w:val="sous-titre"/>
    <w:basedOn w:val="Policepardfaut"/>
    <w:rsid w:val="009030F2"/>
  </w:style>
  <w:style w:type="paragraph" w:customStyle="1" w:styleId="pdq2pgselectionanchorcontainer">
    <w:name w:val="pdq2pg_selectionanchorcontainer"/>
    <w:basedOn w:val="Normal"/>
    <w:rsid w:val="000D69A1"/>
    <w:pPr>
      <w:spacing w:before="100" w:beforeAutospacing="1" w:after="100" w:afterAutospacing="1" w:line="240" w:lineRule="auto"/>
    </w:pPr>
    <w:rPr>
      <w:rFonts w:ascii="Times New Roman" w:hAnsi="Times New Roman"/>
      <w:sz w:val="24"/>
      <w:szCs w:val="24"/>
    </w:rPr>
  </w:style>
  <w:style w:type="character" w:styleId="lev">
    <w:name w:val="Strong"/>
    <w:basedOn w:val="Policepardfaut"/>
    <w:uiPriority w:val="22"/>
    <w:qFormat/>
    <w:rsid w:val="000D69A1"/>
    <w:rPr>
      <w:b/>
      <w:bCs/>
    </w:rPr>
  </w:style>
  <w:style w:type="paragraph" w:styleId="NormalWeb">
    <w:name w:val="Normal (Web)"/>
    <w:basedOn w:val="Normal"/>
    <w:uiPriority w:val="99"/>
    <w:unhideWhenUsed/>
    <w:rsid w:val="000D69A1"/>
    <w:pPr>
      <w:spacing w:before="100" w:beforeAutospacing="1" w:after="100" w:afterAutospacing="1" w:line="240" w:lineRule="auto"/>
    </w:pPr>
    <w:rPr>
      <w:rFonts w:ascii="Times New Roman" w:hAnsi="Times New Roman"/>
      <w:sz w:val="24"/>
      <w:szCs w:val="24"/>
    </w:rPr>
  </w:style>
  <w:style w:type="paragraph" w:customStyle="1" w:styleId="markdownrenderer-modulepgvzo9">
    <w:name w:val="markdownrenderer-module__p__gvzo9"/>
    <w:basedOn w:val="Normal"/>
    <w:rsid w:val="006D1983"/>
    <w:pPr>
      <w:spacing w:before="100" w:beforeAutospacing="1" w:after="100" w:afterAutospacing="1" w:line="240" w:lineRule="auto"/>
    </w:pPr>
    <w:rPr>
      <w:rFonts w:ascii="Times New Roman" w:hAnsi="Times New Roman"/>
      <w:sz w:val="24"/>
      <w:szCs w:val="24"/>
    </w:rPr>
  </w:style>
  <w:style w:type="paragraph" w:customStyle="1" w:styleId="markdownrenderer-modulelip0bss">
    <w:name w:val="markdownrenderer-module__li__p0bss"/>
    <w:basedOn w:val="Normal"/>
    <w:rsid w:val="006D1983"/>
    <w:pPr>
      <w:spacing w:before="100" w:beforeAutospacing="1" w:after="100" w:afterAutospacing="1" w:line="240" w:lineRule="auto"/>
    </w:pPr>
    <w:rPr>
      <w:rFonts w:ascii="Times New Roman" w:hAnsi="Times New Roman"/>
      <w:sz w:val="24"/>
      <w:szCs w:val="24"/>
    </w:rPr>
  </w:style>
  <w:style w:type="character" w:customStyle="1" w:styleId="button-modulebuttontext5o8wa">
    <w:name w:val="button-module__buttontext__5o8wa"/>
    <w:basedOn w:val="Policepardfaut"/>
    <w:rsid w:val="006D1983"/>
  </w:style>
  <w:style w:type="character" w:customStyle="1" w:styleId="Titre3Car">
    <w:name w:val="Titre 3 Car"/>
    <w:basedOn w:val="Policepardfaut"/>
    <w:link w:val="Titre3"/>
    <w:uiPriority w:val="9"/>
    <w:semiHidden/>
    <w:rsid w:val="00D65CD2"/>
    <w:rPr>
      <w:rFonts w:asciiTheme="majorHAnsi" w:eastAsiaTheme="majorEastAsia" w:hAnsiTheme="majorHAnsi" w:cstheme="majorBidi"/>
      <w:color w:val="243F60" w:themeColor="accent1" w:themeShade="7F"/>
      <w:sz w:val="24"/>
      <w:szCs w:val="24"/>
    </w:rPr>
  </w:style>
  <w:style w:type="paragraph" w:customStyle="1" w:styleId="isselectedend">
    <w:name w:val="isselectedend"/>
    <w:basedOn w:val="Normal"/>
    <w:rsid w:val="00255858"/>
    <w:pPr>
      <w:spacing w:before="100" w:beforeAutospacing="1" w:after="100" w:afterAutospacing="1" w:line="240" w:lineRule="auto"/>
    </w:pPr>
    <w:rPr>
      <w:rFonts w:ascii="Times New Roman" w:hAnsi="Times New Roman"/>
      <w:sz w:val="24"/>
      <w:szCs w:val="24"/>
    </w:rPr>
  </w:style>
  <w:style w:type="paragraph" w:customStyle="1" w:styleId="Default">
    <w:name w:val="Default"/>
    <w:rsid w:val="006C0F5E"/>
    <w:pPr>
      <w:autoSpaceDE w:val="0"/>
      <w:autoSpaceDN w:val="0"/>
      <w:adjustRightInd w:val="0"/>
    </w:pPr>
    <w:rPr>
      <w:rFonts w:ascii="Marianne" w:hAnsi="Marianne" w:cs="Mariann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933582">
      <w:bodyDiv w:val="1"/>
      <w:marLeft w:val="0"/>
      <w:marRight w:val="0"/>
      <w:marTop w:val="0"/>
      <w:marBottom w:val="0"/>
      <w:divBdr>
        <w:top w:val="none" w:sz="0" w:space="0" w:color="auto"/>
        <w:left w:val="none" w:sz="0" w:space="0" w:color="auto"/>
        <w:bottom w:val="none" w:sz="0" w:space="0" w:color="auto"/>
        <w:right w:val="none" w:sz="0" w:space="0" w:color="auto"/>
      </w:divBdr>
    </w:div>
    <w:div w:id="416681337">
      <w:bodyDiv w:val="1"/>
      <w:marLeft w:val="0"/>
      <w:marRight w:val="0"/>
      <w:marTop w:val="0"/>
      <w:marBottom w:val="0"/>
      <w:divBdr>
        <w:top w:val="none" w:sz="0" w:space="0" w:color="auto"/>
        <w:left w:val="none" w:sz="0" w:space="0" w:color="auto"/>
        <w:bottom w:val="none" w:sz="0" w:space="0" w:color="auto"/>
        <w:right w:val="none" w:sz="0" w:space="0" w:color="auto"/>
      </w:divBdr>
      <w:divsChild>
        <w:div w:id="1764372075">
          <w:blockQuote w:val="1"/>
          <w:marLeft w:val="720"/>
          <w:marRight w:val="720"/>
          <w:marTop w:val="100"/>
          <w:marBottom w:val="100"/>
          <w:divBdr>
            <w:top w:val="none" w:sz="0" w:space="0" w:color="auto"/>
            <w:left w:val="none" w:sz="0" w:space="0" w:color="auto"/>
            <w:bottom w:val="none" w:sz="0" w:space="0" w:color="auto"/>
            <w:right w:val="none" w:sz="0" w:space="0" w:color="auto"/>
          </w:divBdr>
        </w:div>
        <w:div w:id="11911401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3764628">
      <w:bodyDiv w:val="1"/>
      <w:marLeft w:val="0"/>
      <w:marRight w:val="0"/>
      <w:marTop w:val="0"/>
      <w:marBottom w:val="0"/>
      <w:divBdr>
        <w:top w:val="none" w:sz="0" w:space="0" w:color="auto"/>
        <w:left w:val="none" w:sz="0" w:space="0" w:color="auto"/>
        <w:bottom w:val="none" w:sz="0" w:space="0" w:color="auto"/>
        <w:right w:val="none" w:sz="0" w:space="0" w:color="auto"/>
      </w:divBdr>
    </w:div>
    <w:div w:id="427047460">
      <w:bodyDiv w:val="1"/>
      <w:marLeft w:val="0"/>
      <w:marRight w:val="0"/>
      <w:marTop w:val="0"/>
      <w:marBottom w:val="0"/>
      <w:divBdr>
        <w:top w:val="none" w:sz="0" w:space="0" w:color="auto"/>
        <w:left w:val="none" w:sz="0" w:space="0" w:color="auto"/>
        <w:bottom w:val="none" w:sz="0" w:space="0" w:color="auto"/>
        <w:right w:val="none" w:sz="0" w:space="0" w:color="auto"/>
      </w:divBdr>
    </w:div>
    <w:div w:id="578368230">
      <w:bodyDiv w:val="1"/>
      <w:marLeft w:val="0"/>
      <w:marRight w:val="0"/>
      <w:marTop w:val="0"/>
      <w:marBottom w:val="0"/>
      <w:divBdr>
        <w:top w:val="none" w:sz="0" w:space="0" w:color="auto"/>
        <w:left w:val="none" w:sz="0" w:space="0" w:color="auto"/>
        <w:bottom w:val="none" w:sz="0" w:space="0" w:color="auto"/>
        <w:right w:val="none" w:sz="0" w:space="0" w:color="auto"/>
      </w:divBdr>
    </w:div>
    <w:div w:id="609363744">
      <w:bodyDiv w:val="1"/>
      <w:marLeft w:val="0"/>
      <w:marRight w:val="0"/>
      <w:marTop w:val="0"/>
      <w:marBottom w:val="0"/>
      <w:divBdr>
        <w:top w:val="none" w:sz="0" w:space="0" w:color="auto"/>
        <w:left w:val="none" w:sz="0" w:space="0" w:color="auto"/>
        <w:bottom w:val="none" w:sz="0" w:space="0" w:color="auto"/>
        <w:right w:val="none" w:sz="0" w:space="0" w:color="auto"/>
      </w:divBdr>
      <w:divsChild>
        <w:div w:id="834536903">
          <w:marLeft w:val="0"/>
          <w:marRight w:val="0"/>
          <w:marTop w:val="0"/>
          <w:marBottom w:val="0"/>
          <w:divBdr>
            <w:top w:val="none" w:sz="0" w:space="0" w:color="auto"/>
            <w:left w:val="none" w:sz="0" w:space="0" w:color="auto"/>
            <w:bottom w:val="none" w:sz="0" w:space="0" w:color="auto"/>
            <w:right w:val="none" w:sz="0" w:space="0" w:color="auto"/>
          </w:divBdr>
          <w:divsChild>
            <w:div w:id="1126895148">
              <w:marLeft w:val="0"/>
              <w:marRight w:val="0"/>
              <w:marTop w:val="0"/>
              <w:marBottom w:val="0"/>
              <w:divBdr>
                <w:top w:val="none" w:sz="0" w:space="0" w:color="auto"/>
                <w:left w:val="none" w:sz="0" w:space="0" w:color="auto"/>
                <w:bottom w:val="none" w:sz="0" w:space="0" w:color="auto"/>
                <w:right w:val="none" w:sz="0" w:space="0" w:color="auto"/>
              </w:divBdr>
              <w:divsChild>
                <w:div w:id="205102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263126">
      <w:bodyDiv w:val="1"/>
      <w:marLeft w:val="0"/>
      <w:marRight w:val="0"/>
      <w:marTop w:val="0"/>
      <w:marBottom w:val="0"/>
      <w:divBdr>
        <w:top w:val="none" w:sz="0" w:space="0" w:color="auto"/>
        <w:left w:val="none" w:sz="0" w:space="0" w:color="auto"/>
        <w:bottom w:val="none" w:sz="0" w:space="0" w:color="auto"/>
        <w:right w:val="none" w:sz="0" w:space="0" w:color="auto"/>
      </w:divBdr>
      <w:divsChild>
        <w:div w:id="1906187614">
          <w:blockQuote w:val="1"/>
          <w:marLeft w:val="720"/>
          <w:marRight w:val="720"/>
          <w:marTop w:val="100"/>
          <w:marBottom w:val="100"/>
          <w:divBdr>
            <w:top w:val="none" w:sz="0" w:space="0" w:color="auto"/>
            <w:left w:val="none" w:sz="0" w:space="0" w:color="auto"/>
            <w:bottom w:val="none" w:sz="0" w:space="0" w:color="auto"/>
            <w:right w:val="none" w:sz="0" w:space="0" w:color="auto"/>
          </w:divBdr>
        </w:div>
        <w:div w:id="9853570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0815022">
      <w:bodyDiv w:val="1"/>
      <w:marLeft w:val="0"/>
      <w:marRight w:val="0"/>
      <w:marTop w:val="0"/>
      <w:marBottom w:val="0"/>
      <w:divBdr>
        <w:top w:val="none" w:sz="0" w:space="0" w:color="auto"/>
        <w:left w:val="none" w:sz="0" w:space="0" w:color="auto"/>
        <w:bottom w:val="none" w:sz="0" w:space="0" w:color="auto"/>
        <w:right w:val="none" w:sz="0" w:space="0" w:color="auto"/>
      </w:divBdr>
    </w:div>
    <w:div w:id="1065836941">
      <w:bodyDiv w:val="1"/>
      <w:marLeft w:val="0"/>
      <w:marRight w:val="0"/>
      <w:marTop w:val="0"/>
      <w:marBottom w:val="0"/>
      <w:divBdr>
        <w:top w:val="none" w:sz="0" w:space="0" w:color="auto"/>
        <w:left w:val="none" w:sz="0" w:space="0" w:color="auto"/>
        <w:bottom w:val="none" w:sz="0" w:space="0" w:color="auto"/>
        <w:right w:val="none" w:sz="0" w:space="0" w:color="auto"/>
      </w:divBdr>
    </w:div>
    <w:div w:id="1174028078">
      <w:bodyDiv w:val="1"/>
      <w:marLeft w:val="0"/>
      <w:marRight w:val="0"/>
      <w:marTop w:val="0"/>
      <w:marBottom w:val="0"/>
      <w:divBdr>
        <w:top w:val="none" w:sz="0" w:space="0" w:color="auto"/>
        <w:left w:val="none" w:sz="0" w:space="0" w:color="auto"/>
        <w:bottom w:val="none" w:sz="0" w:space="0" w:color="auto"/>
        <w:right w:val="none" w:sz="0" w:space="0" w:color="auto"/>
      </w:divBdr>
    </w:div>
    <w:div w:id="1194686780">
      <w:bodyDiv w:val="1"/>
      <w:marLeft w:val="0"/>
      <w:marRight w:val="0"/>
      <w:marTop w:val="0"/>
      <w:marBottom w:val="0"/>
      <w:divBdr>
        <w:top w:val="none" w:sz="0" w:space="0" w:color="auto"/>
        <w:left w:val="none" w:sz="0" w:space="0" w:color="auto"/>
        <w:bottom w:val="none" w:sz="0" w:space="0" w:color="auto"/>
        <w:right w:val="none" w:sz="0" w:space="0" w:color="auto"/>
      </w:divBdr>
    </w:div>
    <w:div w:id="1332027174">
      <w:bodyDiv w:val="1"/>
      <w:marLeft w:val="0"/>
      <w:marRight w:val="0"/>
      <w:marTop w:val="0"/>
      <w:marBottom w:val="0"/>
      <w:divBdr>
        <w:top w:val="none" w:sz="0" w:space="0" w:color="auto"/>
        <w:left w:val="none" w:sz="0" w:space="0" w:color="auto"/>
        <w:bottom w:val="none" w:sz="0" w:space="0" w:color="auto"/>
        <w:right w:val="none" w:sz="0" w:space="0" w:color="auto"/>
      </w:divBdr>
    </w:div>
    <w:div w:id="1471246026">
      <w:bodyDiv w:val="1"/>
      <w:marLeft w:val="0"/>
      <w:marRight w:val="0"/>
      <w:marTop w:val="0"/>
      <w:marBottom w:val="0"/>
      <w:divBdr>
        <w:top w:val="none" w:sz="0" w:space="0" w:color="auto"/>
        <w:left w:val="none" w:sz="0" w:space="0" w:color="auto"/>
        <w:bottom w:val="none" w:sz="0" w:space="0" w:color="auto"/>
        <w:right w:val="none" w:sz="0" w:space="0" w:color="auto"/>
      </w:divBdr>
    </w:div>
    <w:div w:id="1510097976">
      <w:bodyDiv w:val="1"/>
      <w:marLeft w:val="0"/>
      <w:marRight w:val="0"/>
      <w:marTop w:val="0"/>
      <w:marBottom w:val="0"/>
      <w:divBdr>
        <w:top w:val="none" w:sz="0" w:space="0" w:color="auto"/>
        <w:left w:val="none" w:sz="0" w:space="0" w:color="auto"/>
        <w:bottom w:val="none" w:sz="0" w:space="0" w:color="auto"/>
        <w:right w:val="none" w:sz="0" w:space="0" w:color="auto"/>
      </w:divBdr>
    </w:div>
    <w:div w:id="1569530615">
      <w:bodyDiv w:val="1"/>
      <w:marLeft w:val="0"/>
      <w:marRight w:val="0"/>
      <w:marTop w:val="0"/>
      <w:marBottom w:val="0"/>
      <w:divBdr>
        <w:top w:val="none" w:sz="0" w:space="0" w:color="auto"/>
        <w:left w:val="none" w:sz="0" w:space="0" w:color="auto"/>
        <w:bottom w:val="none" w:sz="0" w:space="0" w:color="auto"/>
        <w:right w:val="none" w:sz="0" w:space="0" w:color="auto"/>
      </w:divBdr>
    </w:div>
    <w:div w:id="1680545383">
      <w:bodyDiv w:val="1"/>
      <w:marLeft w:val="0"/>
      <w:marRight w:val="0"/>
      <w:marTop w:val="0"/>
      <w:marBottom w:val="0"/>
      <w:divBdr>
        <w:top w:val="none" w:sz="0" w:space="0" w:color="auto"/>
        <w:left w:val="none" w:sz="0" w:space="0" w:color="auto"/>
        <w:bottom w:val="none" w:sz="0" w:space="0" w:color="auto"/>
        <w:right w:val="none" w:sz="0" w:space="0" w:color="auto"/>
      </w:divBdr>
    </w:div>
    <w:div w:id="1690061378">
      <w:bodyDiv w:val="1"/>
      <w:marLeft w:val="0"/>
      <w:marRight w:val="0"/>
      <w:marTop w:val="0"/>
      <w:marBottom w:val="0"/>
      <w:divBdr>
        <w:top w:val="none" w:sz="0" w:space="0" w:color="auto"/>
        <w:left w:val="none" w:sz="0" w:space="0" w:color="auto"/>
        <w:bottom w:val="none" w:sz="0" w:space="0" w:color="auto"/>
        <w:right w:val="none" w:sz="0" w:space="0" w:color="auto"/>
      </w:divBdr>
    </w:div>
    <w:div w:id="1794179143">
      <w:bodyDiv w:val="1"/>
      <w:marLeft w:val="0"/>
      <w:marRight w:val="0"/>
      <w:marTop w:val="0"/>
      <w:marBottom w:val="0"/>
      <w:divBdr>
        <w:top w:val="none" w:sz="0" w:space="0" w:color="auto"/>
        <w:left w:val="none" w:sz="0" w:space="0" w:color="auto"/>
        <w:bottom w:val="none" w:sz="0" w:space="0" w:color="auto"/>
        <w:right w:val="none" w:sz="0" w:space="0" w:color="auto"/>
      </w:divBdr>
    </w:div>
    <w:div w:id="1834830831">
      <w:bodyDiv w:val="1"/>
      <w:marLeft w:val="0"/>
      <w:marRight w:val="0"/>
      <w:marTop w:val="0"/>
      <w:marBottom w:val="0"/>
      <w:divBdr>
        <w:top w:val="none" w:sz="0" w:space="0" w:color="auto"/>
        <w:left w:val="none" w:sz="0" w:space="0" w:color="auto"/>
        <w:bottom w:val="none" w:sz="0" w:space="0" w:color="auto"/>
        <w:right w:val="none" w:sz="0" w:space="0" w:color="auto"/>
      </w:divBdr>
    </w:div>
    <w:div w:id="1981232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octrine.fr/l/texts/codes/LEGITEXT000037701019/articles/LEGIARTI000037729565?originalQueryKey=acba0a6a-3bea-4886-89dc-69dc0f71b8b4-12&amp;sourcePage=Assistant&amp;source=assistant-chatbo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j2-rennes@justice.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ORDONNATEURS-ACHATS-22@assurance-maladie.fr" TargetMode="External"/><Relationship Id="rId4" Type="http://schemas.openxmlformats.org/officeDocument/2006/relationships/settings" Target="settings.xml"/><Relationship Id="rId9" Type="http://schemas.openxmlformats.org/officeDocument/2006/relationships/hyperlink" Target="https://chorus-pro.gouv.f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3BACA-B0E4-4529-91EF-22E37C9B1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22</Pages>
  <Words>8761</Words>
  <Characters>50493</Characters>
  <Application>Microsoft Office Word</Application>
  <DocSecurity>8</DocSecurity>
  <Lines>420</Lines>
  <Paragraphs>118</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59136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KOVACS-04412</dc:creator>
  <cp:lastModifiedBy>KOVACS CELINE (CPAM COTES-D'ARMOR)</cp:lastModifiedBy>
  <cp:revision>21</cp:revision>
  <cp:lastPrinted>2018-03-07T13:18:00Z</cp:lastPrinted>
  <dcterms:created xsi:type="dcterms:W3CDTF">2026-08-19T14:38:00Z</dcterms:created>
  <dcterms:modified xsi:type="dcterms:W3CDTF">2026-09-07T08:29:00Z</dcterms:modified>
</cp:coreProperties>
</file>